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60"/>
        <w:gridCol w:w="1405"/>
        <w:gridCol w:w="1843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СФ</w:t>
            </w:r>
          </w:p>
        </w:tc>
      </w:tr>
      <w:tr>
        <w:trPr>
          <w:trHeight w:hRule="atLeast" w:val="2831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XO Thames" w:hAnsi="XO Thames"/>
                <w:b w:val="1"/>
                <w:sz w:val="22"/>
                <w:shd w:fill="FFD821" w:val="clear"/>
              </w:rPr>
            </w:pPr>
            <w:r>
              <w:rPr>
                <w:rFonts w:ascii="XO Thames" w:hAnsi="XO Thames"/>
                <w:b w:val="1"/>
                <w:sz w:val="22"/>
                <w:shd w:fill="FFD821" w:val="clear"/>
              </w:rPr>
              <w:t xml:space="preserve">УП: </w:t>
            </w:r>
            <w:r>
              <w:rPr>
                <w:rFonts w:ascii="XO Thames" w:hAnsi="XO Thames"/>
                <w:b w:val="1"/>
                <w:shd w:fill="FFD821" w:val="clear"/>
              </w:rPr>
              <w:t>по получению первичных профессиональных умений и навыков на должностях среднего медицинского персонала</w:t>
            </w:r>
          </w:p>
        </w:tc>
        <w:tc>
          <w:tcPr>
            <w:tcW w:type="dxa" w:w="1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 3</w:t>
            </w:r>
          </w:p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(каф.61)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3.06.2026-11.06.2026г.</w:t>
            </w:r>
          </w:p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15.06.2026-23.06.2026г. 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1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  <w:p w14:paraId="2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  <w:p w14:paraId="2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2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5-7гр. </w:t>
            </w:r>
          </w:p>
          <w:p w14:paraId="3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3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733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 по профилактической стоматологии).</w:t>
            </w:r>
          </w:p>
        </w:tc>
        <w:tc>
          <w:tcPr>
            <w:tcW w:type="dxa" w:w="1405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</w:t>
            </w:r>
          </w:p>
          <w:p w14:paraId="3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стоматологии №4</w:t>
            </w:r>
          </w:p>
          <w:p w14:paraId="3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(каф. №75)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22.06.2026г.-30.06.2026г.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</w:tc>
      </w:tr>
      <w:tr>
        <w:trPr>
          <w:trHeight w:hRule="atLeast" w:val="1797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05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01.07.2026г.-09.07.2026г.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5-7гр.</w:t>
            </w:r>
          </w:p>
        </w:tc>
      </w:tr>
      <w:tr>
        <w:trPr>
          <w:trHeight w:hRule="atLeast" w:val="1479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 по терапевтической стоматологии)</w:t>
            </w:r>
          </w:p>
        </w:tc>
        <w:tc>
          <w:tcPr>
            <w:tcW w:type="dxa" w:w="1405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№1 с курсом подготовки обучающихся к аккредитации. (каф. 16)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1.07.2026г.-9.07.2026г.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5-7гр.</w:t>
            </w:r>
          </w:p>
        </w:tc>
      </w:tr>
      <w:tr>
        <w:trPr>
          <w:trHeight w:hRule="atLeast" w:val="2051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05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10.07.2026г.</w:t>
            </w:r>
          </w:p>
          <w:p w14:paraId="4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</w:tc>
      </w:tr>
      <w:tr>
        <w:trPr>
          <w:trHeight w:hRule="atLeast" w:val="1255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 по детской стоматологии)</w:t>
            </w:r>
          </w:p>
        </w:tc>
        <w:tc>
          <w:tcPr>
            <w:tcW w:type="dxa" w:w="1405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</w:t>
            </w:r>
          </w:p>
          <w:p w14:paraId="4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стоматологии №4</w:t>
            </w:r>
          </w:p>
          <w:p w14:paraId="4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(каф. 75)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20.07.2026г.-28.07.2026г.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1-4гр.</w:t>
            </w:r>
          </w:p>
        </w:tc>
      </w:tr>
      <w:tr>
        <w:trPr>
          <w:trHeight w:hRule="atLeast" w:val="1774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05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10.07.2026г.-18.07.2026г.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5-7гр.</w:t>
            </w:r>
          </w:p>
        </w:tc>
      </w:tr>
      <w:tr>
        <w:trPr>
          <w:trHeight w:hRule="atLeast" w:val="269"/>
        </w:trPr>
        <w:tc>
          <w:tcPr>
            <w:tcW w:type="dxa" w:w="15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587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ПП:по получению профессиональных умений и опыта профессиональной деятельности </w:t>
            </w:r>
            <w:r>
              <w:rPr>
                <w:rFonts w:ascii="Times New Roman" w:hAnsi="Times New Roman"/>
                <w:b w:val="1"/>
                <w:sz w:val="22"/>
              </w:rPr>
              <w:t xml:space="preserve"> (по хирургической стоматологии)</w:t>
            </w:r>
          </w:p>
        </w:tc>
        <w:tc>
          <w:tcPr>
            <w:tcW w:type="dxa" w:w="1405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№3</w:t>
            </w:r>
          </w:p>
          <w:p w14:paraId="5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каф.61)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29.06.2026г.-07.07.2026г.</w:t>
            </w:r>
          </w:p>
          <w:p w14:paraId="5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  <w:p w14:paraId="6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6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6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6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1-3гр.</w:t>
            </w:r>
          </w:p>
          <w:p w14:paraId="6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6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668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05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08.07.2026г.- 16.07.2026г.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4-6гр.</w:t>
            </w:r>
          </w:p>
        </w:tc>
      </w:tr>
      <w:tr>
        <w:trPr>
          <w:trHeight w:hRule="atLeast" w:val="585"/>
        </w:trPr>
        <w:tc>
          <w:tcPr>
            <w:tcW w:type="dxa" w:w="156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по получению профессиональных умений и опыта профессиональной деятельности (</w:t>
            </w:r>
            <w:r>
              <w:rPr>
                <w:rFonts w:ascii="Times New Roman" w:hAnsi="Times New Roman"/>
                <w:b w:val="1"/>
                <w:sz w:val="22"/>
              </w:rPr>
              <w:t>по ортопедической стоматологии)</w:t>
            </w:r>
          </w:p>
        </w:tc>
        <w:tc>
          <w:tcPr>
            <w:tcW w:type="dxa" w:w="1405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стоматологии №2</w:t>
            </w:r>
          </w:p>
          <w:p w14:paraId="6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(каф. 59)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29.06.2026г.-07.07.2026г.</w:t>
            </w:r>
          </w:p>
          <w:p w14:paraId="7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  <w:p w14:paraId="7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7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7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7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4-6гр.</w:t>
            </w:r>
          </w:p>
          <w:p w14:paraId="7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7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668"/>
        </w:trPr>
        <w:tc>
          <w:tcPr>
            <w:tcW w:type="dxa" w:w="156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05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08.07.2026г.- 16.07.2026г.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1-3гр.</w:t>
            </w:r>
          </w:p>
        </w:tc>
      </w:tr>
    </w:tbl>
    <w:p w14:paraId="7F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"/>
    <w:basedOn w:val="Style_1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1_ch"/>
    <w:link w:val="Style_7"/>
  </w:style>
  <w:style w:styleId="Style_8" w:type="paragraph">
    <w:name w:val="List"/>
    <w:basedOn w:val="Style_7"/>
    <w:link w:val="Style_8_ch"/>
    <w:rPr>
      <w:rFonts w:ascii="PT Astra Serif" w:hAnsi="PT Astra Serif"/>
    </w:rPr>
  </w:style>
  <w:style w:styleId="Style_8_ch" w:type="character">
    <w:name w:val="List"/>
    <w:basedOn w:val="Style_7_ch"/>
    <w:link w:val="Style_8"/>
    <w:rPr>
      <w:rFonts w:ascii="PT Astra Serif" w:hAnsi="PT Astra Serif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Заголовок"/>
    <w:basedOn w:val="Style_1"/>
    <w:next w:val="Style_7"/>
    <w:link w:val="Style_1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1_ch"/>
    <w:link w:val="Style_12"/>
    <w:rPr>
      <w:rFonts w:ascii="PT Astra Serif" w:hAnsi="PT Astra Serif"/>
      <w:sz w:val="28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aption"/>
    <w:basedOn w:val="Style_1"/>
    <w:link w:val="Style_14_ch"/>
    <w:pPr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1_ch"/>
    <w:link w:val="Style_14"/>
    <w:rPr>
      <w:rFonts w:ascii="PT Astra Serif" w:hAnsi="PT Astra Serif"/>
      <w:i w:val="1"/>
      <w:sz w:val="24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Указатель"/>
    <w:basedOn w:val="Style_1"/>
    <w:link w:val="Style_19_ch"/>
    <w:rPr>
      <w:rFonts w:ascii="PT Astra Serif" w:hAnsi="PT Astra Serif"/>
    </w:rPr>
  </w:style>
  <w:style w:styleId="Style_19_ch" w:type="character">
    <w:name w:val="Указатель"/>
    <w:basedOn w:val="Style_1_ch"/>
    <w:link w:val="Style_19"/>
    <w:rPr>
      <w:rFonts w:ascii="PT Astra Serif" w:hAnsi="PT Astra Serif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2026-03-23T13:37:15Z</dcterms:modified>
</cp:coreProperties>
</file>