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D1" w:rsidRDefault="00DF1754" w:rsidP="00964E66">
      <w:pPr>
        <w:pStyle w:val="a3"/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АННОТАЦИЯ</w:t>
      </w:r>
      <w:r>
        <w:rPr>
          <w:rFonts w:ascii="Times New Roman" w:hAnsi="Times New Roman"/>
          <w:lang w:val="ru-RU"/>
        </w:rPr>
        <w:t xml:space="preserve"> </w:t>
      </w:r>
    </w:p>
    <w:p w:rsidR="008B50D1" w:rsidRPr="00964E66" w:rsidRDefault="00DF1754" w:rsidP="00964E66">
      <w:pPr>
        <w:pStyle w:val="a3"/>
        <w:spacing w:after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рабочей программы дисциплины </w:t>
      </w:r>
    </w:p>
    <w:p w:rsidR="00964E66" w:rsidRPr="00964E66" w:rsidRDefault="00DF1754" w:rsidP="00964E66">
      <w:pPr>
        <w:pStyle w:val="a3"/>
        <w:spacing w:after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</w:t>
      </w:r>
      <w:r w:rsidR="00964E66" w:rsidRPr="00964E66">
        <w:rPr>
          <w:rFonts w:ascii="Times New Roman" w:hAnsi="Times New Roman"/>
          <w:b/>
          <w:lang w:val="ru-RU"/>
        </w:rPr>
        <w:t xml:space="preserve">Биохимические основы онкологических и других </w:t>
      </w:r>
    </w:p>
    <w:p w:rsidR="008B50D1" w:rsidRPr="00964E66" w:rsidRDefault="00964E66" w:rsidP="00964E66">
      <w:pPr>
        <w:pStyle w:val="a3"/>
        <w:spacing w:after="0"/>
        <w:jc w:val="center"/>
        <w:rPr>
          <w:rFonts w:ascii="Times New Roman" w:hAnsi="Times New Roman"/>
          <w:b/>
          <w:lang w:val="ru-RU"/>
        </w:rPr>
      </w:pPr>
      <w:r w:rsidRPr="00964E66">
        <w:rPr>
          <w:rFonts w:ascii="Times New Roman" w:hAnsi="Times New Roman"/>
          <w:b/>
          <w:lang w:val="ru-RU"/>
        </w:rPr>
        <w:t>социально-значимых заболеваний</w:t>
      </w:r>
      <w:r w:rsidR="00DF1754">
        <w:rPr>
          <w:rFonts w:ascii="Times New Roman" w:hAnsi="Times New Roman"/>
          <w:b/>
          <w:lang w:val="ru-RU"/>
        </w:rPr>
        <w:t xml:space="preserve">» </w:t>
      </w:r>
    </w:p>
    <w:tbl>
      <w:tblPr>
        <w:tblW w:w="105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9"/>
        <w:gridCol w:w="5270"/>
      </w:tblGrid>
      <w:tr w:rsidR="008B50D1"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50D1" w:rsidRDefault="00DF175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Специальность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D1" w:rsidRDefault="00964E66" w:rsidP="00332128">
            <w:pPr>
              <w:pStyle w:val="a3"/>
              <w:rPr>
                <w:rFonts w:ascii="Times New Roman" w:hAnsi="Times New Roman"/>
              </w:rPr>
            </w:pPr>
            <w:r w:rsidRPr="00F23E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32128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Pr="00F23E38">
              <w:rPr>
                <w:rFonts w:ascii="Times New Roman" w:eastAsia="Times New Roman" w:hAnsi="Times New Roman" w:cs="Times New Roman"/>
                <w:lang w:eastAsia="ru-RU"/>
              </w:rPr>
              <w:t xml:space="preserve">.05.01   </w:t>
            </w:r>
            <w:proofErr w:type="spellStart"/>
            <w:r w:rsidRPr="00F23E38">
              <w:rPr>
                <w:rFonts w:ascii="Times New Roman" w:eastAsia="Times New Roman" w:hAnsi="Times New Roman" w:cs="Times New Roman"/>
                <w:lang w:eastAsia="ru-RU"/>
              </w:rPr>
              <w:t>Медико-профилактическое</w:t>
            </w:r>
            <w:proofErr w:type="spellEnd"/>
            <w:r w:rsidRPr="00F23E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23E38">
              <w:rPr>
                <w:rFonts w:ascii="Times New Roman" w:eastAsia="Times New Roman" w:hAnsi="Times New Roman" w:cs="Times New Roman"/>
                <w:lang w:eastAsia="ru-RU"/>
              </w:rPr>
              <w:t>дело</w:t>
            </w:r>
            <w:proofErr w:type="spellEnd"/>
          </w:p>
        </w:tc>
      </w:tr>
      <w:tr w:rsidR="008B50D1" w:rsidRPr="00332128">
        <w:trPr>
          <w:trHeight w:val="1021"/>
        </w:trPr>
        <w:tc>
          <w:tcPr>
            <w:tcW w:w="5269" w:type="dxa"/>
            <w:tcBorders>
              <w:left w:val="single" w:sz="2" w:space="0" w:color="000000"/>
              <w:bottom w:val="single" w:sz="2" w:space="0" w:color="000000"/>
            </w:tcBorders>
          </w:tcPr>
          <w:p w:rsidR="008B50D1" w:rsidRDefault="00DF1754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Количество зачетных единиц, </w:t>
            </w:r>
          </w:p>
          <w:p w:rsidR="008B50D1" w:rsidRDefault="00DF1754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форма промежуточной аттестации </w:t>
            </w:r>
          </w:p>
        </w:tc>
        <w:tc>
          <w:tcPr>
            <w:tcW w:w="5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D1" w:rsidRDefault="00DF1754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соответствии с РУП</w:t>
            </w:r>
          </w:p>
          <w:p w:rsidR="008B50D1" w:rsidRPr="00964E66" w:rsidRDefault="00DF1754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соответствии с РУП</w:t>
            </w:r>
          </w:p>
        </w:tc>
      </w:tr>
    </w:tbl>
    <w:p w:rsidR="008B50D1" w:rsidRPr="00964E66" w:rsidRDefault="008B50D1">
      <w:pPr>
        <w:pStyle w:val="a3"/>
        <w:jc w:val="both"/>
        <w:rPr>
          <w:rFonts w:ascii="Times New Roman" w:hAnsi="Times New Roman"/>
          <w:b/>
          <w:lang w:val="ru-RU"/>
        </w:rPr>
      </w:pPr>
    </w:p>
    <w:p w:rsidR="008B50D1" w:rsidRDefault="00DF1754" w:rsidP="00DF1754">
      <w:pPr>
        <w:pStyle w:val="a3"/>
        <w:ind w:right="333"/>
        <w:jc w:val="both"/>
        <w:rPr>
          <w:lang w:val="ru-RU"/>
        </w:rPr>
      </w:pPr>
      <w:r>
        <w:rPr>
          <w:rFonts w:ascii="Times New Roman" w:hAnsi="Times New Roman"/>
          <w:b/>
          <w:lang w:val="ru-RU"/>
        </w:rPr>
        <w:t xml:space="preserve">1. Цель изучения дисциплины: </w:t>
      </w:r>
      <w:r>
        <w:rPr>
          <w:rFonts w:ascii="Times New Roman" w:hAnsi="Times New Roman"/>
          <w:bCs/>
          <w:lang w:val="ru-RU"/>
        </w:rPr>
        <w:t>формирование у студентов знаний об особенностях метаболизма в организме человека, биохимических механизмах развития патологических процессов и подходах к их профилактике и коррекции.</w:t>
      </w:r>
    </w:p>
    <w:p w:rsidR="008B50D1" w:rsidRDefault="00DF1754" w:rsidP="00DF1754">
      <w:pPr>
        <w:pStyle w:val="a3"/>
        <w:ind w:right="333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Краткое 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b/>
          <w:lang w:val="ru-RU"/>
        </w:rPr>
        <w:t xml:space="preserve">одержание дисциплины </w:t>
      </w:r>
    </w:p>
    <w:p w:rsidR="00E1682A" w:rsidRPr="00DF1754" w:rsidRDefault="00DF1754" w:rsidP="00DF1754">
      <w:pPr>
        <w:pStyle w:val="a3"/>
        <w:ind w:right="333"/>
        <w:jc w:val="both"/>
        <w:rPr>
          <w:rFonts w:ascii="Times New Roman" w:hAnsi="Times New Roman" w:cs="Times New Roman"/>
          <w:lang w:val="ru-RU"/>
        </w:rPr>
      </w:pPr>
      <w:r w:rsidRPr="00DF1754">
        <w:rPr>
          <w:rFonts w:ascii="Times New Roman" w:hAnsi="Times New Roman" w:cs="Times New Roman"/>
          <w:b/>
          <w:bCs/>
          <w:lang w:val="ru-RU"/>
        </w:rPr>
        <w:t xml:space="preserve">Раздел 1. </w:t>
      </w:r>
      <w:r w:rsidR="00E1682A" w:rsidRPr="00DF1754">
        <w:rPr>
          <w:rFonts w:ascii="Times New Roman" w:hAnsi="Times New Roman" w:cs="Times New Roman"/>
          <w:lang w:val="ru-RU"/>
        </w:rPr>
        <w:t xml:space="preserve">Биохимические основы сахарного диабета и зависимостей </w:t>
      </w:r>
    </w:p>
    <w:p w:rsidR="00E1682A" w:rsidRPr="00DF1754" w:rsidRDefault="00E1682A" w:rsidP="00DF1754">
      <w:pPr>
        <w:pStyle w:val="a0"/>
        <w:numPr>
          <w:ilvl w:val="0"/>
          <w:numId w:val="0"/>
        </w:numPr>
        <w:shd w:val="clear" w:color="auto" w:fill="FFFFFF"/>
        <w:spacing w:line="360" w:lineRule="auto"/>
        <w:ind w:left="284" w:right="333"/>
        <w:jc w:val="both"/>
        <w:rPr>
          <w:rFonts w:ascii="Times New Roman" w:hAnsi="Times New Roman" w:cs="Times New Roman"/>
          <w:sz w:val="24"/>
        </w:rPr>
      </w:pPr>
      <w:r w:rsidRPr="00DF1754">
        <w:rPr>
          <w:rFonts w:ascii="Times New Roman" w:hAnsi="Times New Roman" w:cs="Times New Roman"/>
          <w:sz w:val="24"/>
        </w:rPr>
        <w:t>Гормоны метаболического гомеостаза. Характеристика инсулина. Механизм действия и метаболические эффекты глюкагона. Гормоны, участвующие в обмене глюкозы (</w:t>
      </w:r>
      <w:proofErr w:type="spellStart"/>
      <w:r w:rsidRPr="00DF1754">
        <w:rPr>
          <w:rFonts w:ascii="Times New Roman" w:hAnsi="Times New Roman" w:cs="Times New Roman"/>
          <w:sz w:val="24"/>
        </w:rPr>
        <w:t>контринсулярные</w:t>
      </w:r>
      <w:proofErr w:type="spellEnd"/>
      <w:r w:rsidRPr="00DF1754">
        <w:rPr>
          <w:rFonts w:ascii="Times New Roman" w:hAnsi="Times New Roman" w:cs="Times New Roman"/>
          <w:sz w:val="24"/>
        </w:rPr>
        <w:t xml:space="preserve">). Сахарный диабет 1 и 2 типов. Причины абсолютной и относительной инсулиновой недостаточности. Сходство и различия метаболических нарушений при обоих типах диабета. Связь функции гормона с характерными клиническими проявлениями. Причины </w:t>
      </w:r>
      <w:proofErr w:type="spellStart"/>
      <w:r w:rsidRPr="00DF1754">
        <w:rPr>
          <w:rFonts w:ascii="Times New Roman" w:hAnsi="Times New Roman" w:cs="Times New Roman"/>
          <w:sz w:val="24"/>
        </w:rPr>
        <w:t>инсулинорезистентности</w:t>
      </w:r>
      <w:proofErr w:type="spellEnd"/>
      <w:r w:rsidRPr="00DF1754">
        <w:rPr>
          <w:rFonts w:ascii="Times New Roman" w:hAnsi="Times New Roman" w:cs="Times New Roman"/>
          <w:sz w:val="24"/>
        </w:rPr>
        <w:t xml:space="preserve">. Биохимическая диагностика сахарного диабета: тест толерантности к глюкозе, концентрация </w:t>
      </w:r>
      <w:proofErr w:type="spellStart"/>
      <w:r w:rsidRPr="00DF1754">
        <w:rPr>
          <w:rFonts w:ascii="Times New Roman" w:hAnsi="Times New Roman" w:cs="Times New Roman"/>
          <w:sz w:val="24"/>
        </w:rPr>
        <w:t>гликозилированного</w:t>
      </w:r>
      <w:proofErr w:type="spellEnd"/>
      <w:r w:rsidRPr="00DF1754">
        <w:rPr>
          <w:rFonts w:ascii="Times New Roman" w:hAnsi="Times New Roman" w:cs="Times New Roman"/>
          <w:sz w:val="24"/>
        </w:rPr>
        <w:t xml:space="preserve"> гемоглобина (HbA1c) и С-пептида. Биохимические причины быстрых и отдаленных осложнений сахарного диабета. Основы лечения. Латентный аутоиммунный диабет взрослых (</w:t>
      </w:r>
      <w:r w:rsidRPr="00DF1754">
        <w:rPr>
          <w:rFonts w:ascii="Times New Roman" w:hAnsi="Times New Roman" w:cs="Times New Roman"/>
          <w:sz w:val="24"/>
          <w:lang w:val="en-US"/>
        </w:rPr>
        <w:t>LADA</w:t>
      </w:r>
      <w:r w:rsidRPr="00DF1754">
        <w:rPr>
          <w:rFonts w:ascii="Times New Roman" w:hAnsi="Times New Roman" w:cs="Times New Roman"/>
          <w:sz w:val="24"/>
        </w:rPr>
        <w:t>)</w:t>
      </w:r>
    </w:p>
    <w:p w:rsidR="00E1682A" w:rsidRPr="00DF1754" w:rsidRDefault="00E1682A" w:rsidP="00DF1754">
      <w:pPr>
        <w:pStyle w:val="a0"/>
        <w:numPr>
          <w:ilvl w:val="0"/>
          <w:numId w:val="0"/>
        </w:numPr>
        <w:shd w:val="clear" w:color="auto" w:fill="FFFFFF"/>
        <w:spacing w:line="360" w:lineRule="auto"/>
        <w:ind w:right="333"/>
        <w:jc w:val="both"/>
        <w:rPr>
          <w:rFonts w:ascii="Times New Roman" w:hAnsi="Times New Roman" w:cs="Times New Roman"/>
          <w:sz w:val="24"/>
        </w:rPr>
      </w:pPr>
    </w:p>
    <w:p w:rsidR="00E1682A" w:rsidRPr="00DF1754" w:rsidRDefault="00DF1754" w:rsidP="00DF1754">
      <w:pPr>
        <w:pStyle w:val="a3"/>
        <w:ind w:right="333"/>
        <w:jc w:val="both"/>
        <w:rPr>
          <w:rFonts w:ascii="Times New Roman" w:hAnsi="Times New Roman" w:cs="Times New Roman"/>
          <w:lang w:val="ru-RU"/>
        </w:rPr>
      </w:pPr>
      <w:r w:rsidRPr="00DF1754">
        <w:rPr>
          <w:rFonts w:ascii="Times New Roman" w:hAnsi="Times New Roman" w:cs="Times New Roman"/>
          <w:b/>
          <w:bCs/>
          <w:lang w:val="ru-RU"/>
        </w:rPr>
        <w:t xml:space="preserve">Раздел 2. </w:t>
      </w:r>
      <w:r w:rsidR="00E1682A" w:rsidRPr="00DF1754">
        <w:rPr>
          <w:rFonts w:ascii="Times New Roman" w:hAnsi="Times New Roman" w:cs="Times New Roman"/>
          <w:lang w:val="ru-RU"/>
        </w:rPr>
        <w:t xml:space="preserve">Биохимические и молекулярно-биологические основы онкологических заболеваний </w:t>
      </w:r>
    </w:p>
    <w:p w:rsidR="003C3A7A" w:rsidRPr="00DF1754" w:rsidRDefault="00E1682A" w:rsidP="00DF1754">
      <w:pPr>
        <w:pStyle w:val="af0"/>
        <w:numPr>
          <w:ilvl w:val="0"/>
          <w:numId w:val="6"/>
        </w:numPr>
        <w:spacing w:line="360" w:lineRule="auto"/>
        <w:ind w:right="3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754">
        <w:rPr>
          <w:rFonts w:ascii="Times New Roman" w:hAnsi="Times New Roman" w:cs="Times New Roman"/>
          <w:sz w:val="24"/>
          <w:szCs w:val="24"/>
        </w:rPr>
        <w:t xml:space="preserve">Определение «наркотическая зависимость». Общие молекулярные принципы действия наркотических веществ. Молекулярные механизмы наркомании. Долговременные </w:t>
      </w:r>
      <w:proofErr w:type="spellStart"/>
      <w:r w:rsidRPr="00DF1754">
        <w:rPr>
          <w:rFonts w:ascii="Times New Roman" w:hAnsi="Times New Roman" w:cs="Times New Roman"/>
          <w:sz w:val="24"/>
          <w:szCs w:val="24"/>
        </w:rPr>
        <w:t>молекулярноклеточные</w:t>
      </w:r>
      <w:proofErr w:type="spellEnd"/>
      <w:r w:rsidRPr="00DF1754">
        <w:rPr>
          <w:rFonts w:ascii="Times New Roman" w:hAnsi="Times New Roman" w:cs="Times New Roman"/>
          <w:sz w:val="24"/>
          <w:szCs w:val="24"/>
        </w:rPr>
        <w:t xml:space="preserve"> адаптационные механизмы к действию наркотиков</w:t>
      </w:r>
      <w:r w:rsidRPr="00DF175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C3A7A" w:rsidRPr="00DF1754" w:rsidRDefault="00E1682A" w:rsidP="00DF1754">
      <w:pPr>
        <w:pStyle w:val="af0"/>
        <w:numPr>
          <w:ilvl w:val="0"/>
          <w:numId w:val="6"/>
        </w:numPr>
        <w:spacing w:line="360" w:lineRule="auto"/>
        <w:ind w:right="3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754">
        <w:rPr>
          <w:rFonts w:ascii="Times New Roman" w:hAnsi="Times New Roman" w:cs="Times New Roman"/>
          <w:sz w:val="24"/>
          <w:szCs w:val="24"/>
        </w:rPr>
        <w:t>Биохимические основы алкоголизма.</w:t>
      </w:r>
      <w:r w:rsidRPr="00DF17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1754">
        <w:rPr>
          <w:rFonts w:ascii="Times New Roman" w:hAnsi="Times New Roman" w:cs="Times New Roman"/>
          <w:sz w:val="24"/>
          <w:szCs w:val="24"/>
        </w:rPr>
        <w:t>Роль витамина В1 и синдром Вернике-Корсакова</w:t>
      </w:r>
      <w:r w:rsidRPr="00DF175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F1754">
        <w:rPr>
          <w:rFonts w:ascii="Times New Roman" w:hAnsi="Times New Roman" w:cs="Times New Roman"/>
          <w:sz w:val="24"/>
          <w:szCs w:val="24"/>
        </w:rPr>
        <w:t>Генетические аспекты алкоголизма</w:t>
      </w:r>
      <w:r w:rsidRPr="00DF175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F1754">
        <w:rPr>
          <w:rFonts w:ascii="Times New Roman" w:hAnsi="Times New Roman" w:cs="Times New Roman"/>
          <w:sz w:val="24"/>
          <w:szCs w:val="24"/>
        </w:rPr>
        <w:t>Биохимическая диагностика алкоголизма</w:t>
      </w:r>
      <w:r w:rsidR="003C3A7A" w:rsidRPr="00DF17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3A7A" w:rsidRPr="00DF1754" w:rsidRDefault="00E1682A" w:rsidP="00DF1754">
      <w:pPr>
        <w:pStyle w:val="af0"/>
        <w:numPr>
          <w:ilvl w:val="0"/>
          <w:numId w:val="6"/>
        </w:numPr>
        <w:spacing w:line="360" w:lineRule="auto"/>
        <w:ind w:right="3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754">
        <w:rPr>
          <w:rFonts w:ascii="Times New Roman" w:hAnsi="Times New Roman" w:cs="Times New Roman"/>
          <w:sz w:val="24"/>
          <w:szCs w:val="24"/>
        </w:rPr>
        <w:t>Определение «канцерогенез». Причины возникновения опухоли</w:t>
      </w:r>
      <w:r w:rsidR="003C3A7A" w:rsidRPr="00DF1754">
        <w:rPr>
          <w:rFonts w:ascii="Times New Roman" w:hAnsi="Times New Roman" w:cs="Times New Roman"/>
          <w:sz w:val="24"/>
          <w:szCs w:val="24"/>
        </w:rPr>
        <w:t xml:space="preserve">. Теории канцерогенеза. </w:t>
      </w:r>
      <w:r w:rsidRPr="00DF1754">
        <w:rPr>
          <w:rFonts w:ascii="Times New Roman" w:hAnsi="Times New Roman" w:cs="Times New Roman"/>
          <w:sz w:val="24"/>
          <w:szCs w:val="24"/>
        </w:rPr>
        <w:t xml:space="preserve">Молекулярно-генетические </w:t>
      </w:r>
      <w:r w:rsidR="003C3A7A" w:rsidRPr="00DF1754">
        <w:rPr>
          <w:rFonts w:ascii="Times New Roman" w:hAnsi="Times New Roman" w:cs="Times New Roman"/>
          <w:sz w:val="24"/>
          <w:szCs w:val="24"/>
        </w:rPr>
        <w:t xml:space="preserve">изменения при инициации опухоли. </w:t>
      </w:r>
      <w:r w:rsidRPr="00DF1754">
        <w:rPr>
          <w:rFonts w:ascii="Times New Roman" w:hAnsi="Times New Roman" w:cs="Times New Roman"/>
          <w:sz w:val="24"/>
          <w:szCs w:val="24"/>
        </w:rPr>
        <w:t>Факторы промоции опухоли. Молекулярно-генетические</w:t>
      </w:r>
      <w:r w:rsidR="003C3A7A" w:rsidRPr="00DF1754">
        <w:rPr>
          <w:rFonts w:ascii="Times New Roman" w:hAnsi="Times New Roman" w:cs="Times New Roman"/>
          <w:sz w:val="24"/>
          <w:szCs w:val="24"/>
        </w:rPr>
        <w:t xml:space="preserve"> изменения при промоции опухоли. </w:t>
      </w:r>
      <w:r w:rsidRPr="00DF1754">
        <w:rPr>
          <w:rFonts w:ascii="Times New Roman" w:hAnsi="Times New Roman" w:cs="Times New Roman"/>
          <w:sz w:val="24"/>
          <w:szCs w:val="24"/>
        </w:rPr>
        <w:t>Факторы прогрессии опухоли. Молекулярно-генетические изменения при прогрессии опухоли</w:t>
      </w:r>
      <w:r w:rsidR="003C3A7A" w:rsidRPr="00DF1754">
        <w:rPr>
          <w:rFonts w:ascii="Times New Roman" w:hAnsi="Times New Roman" w:cs="Times New Roman"/>
          <w:sz w:val="24"/>
          <w:szCs w:val="24"/>
        </w:rPr>
        <w:t>.</w:t>
      </w:r>
      <w:r w:rsidR="003C3A7A" w:rsidRPr="00DF1754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метаболического перепрограммирования и его значение. </w:t>
      </w:r>
      <w:r w:rsidR="003C3A7A" w:rsidRPr="00DF1754">
        <w:rPr>
          <w:rFonts w:ascii="Times New Roman" w:hAnsi="Times New Roman" w:cs="Times New Roman"/>
          <w:sz w:val="24"/>
          <w:szCs w:val="24"/>
        </w:rPr>
        <w:t xml:space="preserve">Свойства трансформированных клеток. </w:t>
      </w:r>
      <w:r w:rsidR="003C3A7A" w:rsidRPr="00DF1754">
        <w:rPr>
          <w:rFonts w:ascii="Times New Roman" w:hAnsi="Times New Roman" w:cs="Times New Roman"/>
          <w:sz w:val="24"/>
          <w:szCs w:val="24"/>
        </w:rPr>
        <w:lastRenderedPageBreak/>
        <w:t xml:space="preserve">Причины метаболического перепрограммирования. Роль опухолевых </w:t>
      </w:r>
      <w:proofErr w:type="spellStart"/>
      <w:r w:rsidR="003C3A7A" w:rsidRPr="00DF1754">
        <w:rPr>
          <w:rFonts w:ascii="Times New Roman" w:hAnsi="Times New Roman" w:cs="Times New Roman"/>
          <w:sz w:val="24"/>
          <w:szCs w:val="24"/>
        </w:rPr>
        <w:t>супрессоров</w:t>
      </w:r>
      <w:proofErr w:type="spellEnd"/>
      <w:r w:rsidR="003C3A7A" w:rsidRPr="00DF1754">
        <w:rPr>
          <w:rFonts w:ascii="Times New Roman" w:hAnsi="Times New Roman" w:cs="Times New Roman"/>
          <w:sz w:val="24"/>
          <w:szCs w:val="24"/>
        </w:rPr>
        <w:t xml:space="preserve"> и онкогенов в метаболическом перепрограммировании. Роль сигнального пути PI3K / AKT в метаболизме рака. Роль HIF-1 в онкогенезе. Эффект </w:t>
      </w:r>
      <w:proofErr w:type="spellStart"/>
      <w:r w:rsidR="003C3A7A" w:rsidRPr="00DF1754">
        <w:rPr>
          <w:rFonts w:ascii="Times New Roman" w:hAnsi="Times New Roman" w:cs="Times New Roman"/>
          <w:sz w:val="24"/>
          <w:szCs w:val="24"/>
        </w:rPr>
        <w:t>Варбурга-Кребтри</w:t>
      </w:r>
      <w:proofErr w:type="spellEnd"/>
      <w:r w:rsidR="003C3A7A" w:rsidRPr="00DF1754">
        <w:rPr>
          <w:rFonts w:ascii="Times New Roman" w:hAnsi="Times New Roman" w:cs="Times New Roman"/>
          <w:sz w:val="24"/>
          <w:szCs w:val="24"/>
        </w:rPr>
        <w:t>. Анаболические пути опухолевого метаболизма. Промежуточные метаболиты опухолевой клетки</w:t>
      </w:r>
      <w:r w:rsidR="003C3A7A" w:rsidRPr="00DF1754">
        <w:rPr>
          <w:rFonts w:ascii="Times New Roman" w:hAnsi="Times New Roman" w:cs="Times New Roman"/>
          <w:sz w:val="24"/>
          <w:szCs w:val="24"/>
          <w:lang w:eastAsia="ru-RU"/>
        </w:rPr>
        <w:t>. Пути промежуточных метаболитов гликолиза.</w:t>
      </w:r>
      <w:r w:rsidR="003C3A7A" w:rsidRPr="00DF1754">
        <w:rPr>
          <w:rFonts w:ascii="Times New Roman" w:hAnsi="Times New Roman" w:cs="Times New Roman"/>
          <w:sz w:val="24"/>
          <w:szCs w:val="24"/>
        </w:rPr>
        <w:t xml:space="preserve"> Роль ЦТК в онкогенезе (биосинтез жирных кислот, биосинтез заменимых аминокислот). Метаболизм глюкозы и </w:t>
      </w:r>
      <w:proofErr w:type="spellStart"/>
      <w:r w:rsidR="003C3A7A" w:rsidRPr="00DF1754">
        <w:rPr>
          <w:rFonts w:ascii="Times New Roman" w:hAnsi="Times New Roman" w:cs="Times New Roman"/>
          <w:sz w:val="24"/>
          <w:szCs w:val="24"/>
        </w:rPr>
        <w:t>глутамина</w:t>
      </w:r>
      <w:proofErr w:type="spellEnd"/>
      <w:r w:rsidR="003C3A7A" w:rsidRPr="00DF1754">
        <w:rPr>
          <w:rFonts w:ascii="Times New Roman" w:hAnsi="Times New Roman" w:cs="Times New Roman"/>
          <w:sz w:val="24"/>
          <w:szCs w:val="24"/>
        </w:rPr>
        <w:t xml:space="preserve">, аммония. Альтернативные пути получения необходимых нутриентов. </w:t>
      </w:r>
      <w:proofErr w:type="spellStart"/>
      <w:r w:rsidR="003C3A7A" w:rsidRPr="00DF1754">
        <w:rPr>
          <w:rFonts w:ascii="Times New Roman" w:hAnsi="Times New Roman" w:cs="Times New Roman"/>
          <w:sz w:val="24"/>
          <w:szCs w:val="24"/>
        </w:rPr>
        <w:t>Онкометаболиты</w:t>
      </w:r>
      <w:proofErr w:type="spellEnd"/>
      <w:r w:rsidR="003C3A7A" w:rsidRPr="00DF1754">
        <w:rPr>
          <w:rFonts w:ascii="Times New Roman" w:hAnsi="Times New Roman" w:cs="Times New Roman"/>
          <w:sz w:val="24"/>
          <w:szCs w:val="24"/>
        </w:rPr>
        <w:t>. Метаболический обмен и гетерогенность опухоли. Микроокружение опухоли.</w:t>
      </w:r>
      <w:r w:rsidR="003C3A7A" w:rsidRPr="0033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A7A" w:rsidRPr="00DF1754">
        <w:rPr>
          <w:rFonts w:ascii="Times New Roman" w:hAnsi="Times New Roman" w:cs="Times New Roman"/>
          <w:sz w:val="24"/>
          <w:szCs w:val="24"/>
        </w:rPr>
        <w:t>Неоангиогенез.</w:t>
      </w:r>
      <w:r w:rsidR="003C3A7A" w:rsidRPr="00DF1754">
        <w:rPr>
          <w:rFonts w:ascii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="003C3A7A" w:rsidRPr="00DF1754">
        <w:rPr>
          <w:rFonts w:ascii="Times New Roman" w:hAnsi="Times New Roman" w:cs="Times New Roman"/>
          <w:sz w:val="24"/>
          <w:szCs w:val="24"/>
          <w:lang w:eastAsia="ru-RU"/>
        </w:rPr>
        <w:t xml:space="preserve"> клинически значимые </w:t>
      </w:r>
      <w:proofErr w:type="spellStart"/>
      <w:r w:rsidR="003C3A7A" w:rsidRPr="00DF1754">
        <w:rPr>
          <w:rFonts w:ascii="Times New Roman" w:hAnsi="Times New Roman" w:cs="Times New Roman"/>
          <w:sz w:val="24"/>
          <w:szCs w:val="24"/>
          <w:lang w:eastAsia="ru-RU"/>
        </w:rPr>
        <w:t>онкомаркеры</w:t>
      </w:r>
      <w:proofErr w:type="spellEnd"/>
      <w:r w:rsidR="003C3A7A" w:rsidRPr="00DF175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1682A" w:rsidRPr="00332128" w:rsidRDefault="00E1682A" w:rsidP="00DF1754">
      <w:pPr>
        <w:spacing w:line="360" w:lineRule="auto"/>
        <w:rPr>
          <w:rFonts w:ascii="Arial" w:hAnsi="Arial" w:cs="Arial"/>
          <w:lang w:val="ru-RU" w:eastAsia="ru-RU"/>
        </w:rPr>
      </w:pPr>
    </w:p>
    <w:p w:rsidR="00E1682A" w:rsidRDefault="00E1682A">
      <w:pPr>
        <w:pStyle w:val="a3"/>
        <w:jc w:val="both"/>
        <w:rPr>
          <w:lang w:val="ru-RU"/>
        </w:rPr>
      </w:pPr>
    </w:p>
    <w:p w:rsidR="00E1682A" w:rsidRDefault="00E1682A">
      <w:pPr>
        <w:pStyle w:val="a3"/>
        <w:jc w:val="both"/>
        <w:rPr>
          <w:lang w:val="ru-RU"/>
        </w:rPr>
      </w:pPr>
    </w:p>
    <w:p w:rsidR="008B50D1" w:rsidRDefault="008B50D1" w:rsidP="00DF1754">
      <w:pPr>
        <w:pStyle w:val="a3"/>
        <w:ind w:right="474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bookmarkStart w:id="0" w:name="_GoBack"/>
      <w:bookmarkEnd w:id="0"/>
    </w:p>
    <w:sectPr w:rsidR="008B50D1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5DC6"/>
    <w:multiLevelType w:val="hybridMultilevel"/>
    <w:tmpl w:val="7FDCB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5243"/>
    <w:multiLevelType w:val="hybridMultilevel"/>
    <w:tmpl w:val="B438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1587C"/>
    <w:multiLevelType w:val="hybridMultilevel"/>
    <w:tmpl w:val="B712D300"/>
    <w:lvl w:ilvl="0" w:tplc="18C6D066">
      <w:start w:val="1"/>
      <w:numFmt w:val="bullet"/>
      <w:pStyle w:val="a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033602"/>
    <w:multiLevelType w:val="hybridMultilevel"/>
    <w:tmpl w:val="8A8E1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614F"/>
    <w:multiLevelType w:val="hybridMultilevel"/>
    <w:tmpl w:val="B7BE9E7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6A5CD6"/>
    <w:multiLevelType w:val="hybridMultilevel"/>
    <w:tmpl w:val="7DB8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1090"/>
    <w:multiLevelType w:val="hybridMultilevel"/>
    <w:tmpl w:val="1B2C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A1684"/>
    <w:multiLevelType w:val="hybridMultilevel"/>
    <w:tmpl w:val="EFF088D6"/>
    <w:lvl w:ilvl="0" w:tplc="ED403F5E">
      <w:start w:val="1"/>
      <w:numFmt w:val="decimal"/>
      <w:pStyle w:val="a0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-5081" w:hanging="360"/>
      </w:pPr>
    </w:lvl>
    <w:lvl w:ilvl="2" w:tplc="0419001B" w:tentative="1">
      <w:start w:val="1"/>
      <w:numFmt w:val="lowerRoman"/>
      <w:lvlText w:val="%3."/>
      <w:lvlJc w:val="right"/>
      <w:pPr>
        <w:ind w:left="-4361" w:hanging="180"/>
      </w:pPr>
    </w:lvl>
    <w:lvl w:ilvl="3" w:tplc="0419000F" w:tentative="1">
      <w:start w:val="1"/>
      <w:numFmt w:val="decimal"/>
      <w:lvlText w:val="%4."/>
      <w:lvlJc w:val="left"/>
      <w:pPr>
        <w:ind w:left="-3641" w:hanging="360"/>
      </w:pPr>
    </w:lvl>
    <w:lvl w:ilvl="4" w:tplc="04190019" w:tentative="1">
      <w:start w:val="1"/>
      <w:numFmt w:val="lowerLetter"/>
      <w:lvlText w:val="%5."/>
      <w:lvlJc w:val="left"/>
      <w:pPr>
        <w:ind w:left="-2921" w:hanging="360"/>
      </w:pPr>
    </w:lvl>
    <w:lvl w:ilvl="5" w:tplc="0419001B" w:tentative="1">
      <w:start w:val="1"/>
      <w:numFmt w:val="lowerRoman"/>
      <w:lvlText w:val="%6."/>
      <w:lvlJc w:val="right"/>
      <w:pPr>
        <w:ind w:left="-2201" w:hanging="180"/>
      </w:pPr>
    </w:lvl>
    <w:lvl w:ilvl="6" w:tplc="0419000F" w:tentative="1">
      <w:start w:val="1"/>
      <w:numFmt w:val="decimal"/>
      <w:lvlText w:val="%7."/>
      <w:lvlJc w:val="left"/>
      <w:pPr>
        <w:ind w:left="-1481" w:hanging="360"/>
      </w:pPr>
    </w:lvl>
    <w:lvl w:ilvl="7" w:tplc="04190019" w:tentative="1">
      <w:start w:val="1"/>
      <w:numFmt w:val="lowerLetter"/>
      <w:lvlText w:val="%8."/>
      <w:lvlJc w:val="left"/>
      <w:pPr>
        <w:ind w:left="-761" w:hanging="360"/>
      </w:pPr>
    </w:lvl>
    <w:lvl w:ilvl="8" w:tplc="0419001B" w:tentative="1">
      <w:start w:val="1"/>
      <w:numFmt w:val="lowerRoman"/>
      <w:lvlText w:val="%9."/>
      <w:lvlJc w:val="right"/>
      <w:pPr>
        <w:ind w:left="-41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D1"/>
    <w:rsid w:val="00332128"/>
    <w:rsid w:val="003C3A7A"/>
    <w:rsid w:val="008B50D1"/>
    <w:rsid w:val="00964E66"/>
    <w:rsid w:val="00DF1754"/>
    <w:rsid w:val="00E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3DCD"/>
  <w15:docId w15:val="{A8110FF0-6CC5-4CA4-86CE-6D5DB32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2"/>
    <w:next w:val="a3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  <w:rsid w:val="001927AC"/>
  </w:style>
  <w:style w:type="paragraph" w:styleId="a2">
    <w:name w:val="Title"/>
    <w:basedOn w:val="a1"/>
    <w:next w:val="a3"/>
    <w:uiPriority w:val="10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a3">
    <w:name w:val="Body Text"/>
    <w:basedOn w:val="a1"/>
    <w:pPr>
      <w:spacing w:after="283"/>
    </w:pPr>
  </w:style>
  <w:style w:type="paragraph" w:styleId="a7">
    <w:name w:val="List"/>
    <w:basedOn w:val="a3"/>
  </w:style>
  <w:style w:type="paragraph" w:styleId="a8">
    <w:name w:val="caption"/>
    <w:basedOn w:val="a1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1"/>
    <w:qFormat/>
    <w:pPr>
      <w:suppressLineNumbers/>
    </w:pPr>
  </w:style>
  <w:style w:type="paragraph" w:customStyle="1" w:styleId="aa">
    <w:name w:val="Горизонтальная линия"/>
    <w:basedOn w:val="a1"/>
    <w:next w:val="a3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">
    <w:name w:val="envelope return"/>
    <w:basedOn w:val="a1"/>
    <w:qFormat/>
    <w:rPr>
      <w:i/>
    </w:rPr>
  </w:style>
  <w:style w:type="paragraph" w:customStyle="1" w:styleId="ab">
    <w:name w:val="Содержимое таблицы"/>
    <w:basedOn w:val="a3"/>
    <w:qFormat/>
  </w:style>
  <w:style w:type="paragraph" w:customStyle="1" w:styleId="ac">
    <w:name w:val="Верхний и нижний колонтитулы"/>
    <w:basedOn w:val="a1"/>
    <w:qFormat/>
    <w:pPr>
      <w:suppressLineNumbers/>
      <w:tabs>
        <w:tab w:val="center" w:pos="4986"/>
        <w:tab w:val="right" w:pos="9972"/>
      </w:tabs>
    </w:pPr>
  </w:style>
  <w:style w:type="paragraph" w:styleId="ad">
    <w:name w:val="footer"/>
    <w:basedOn w:val="a1"/>
    <w:pPr>
      <w:suppressLineNumbers/>
      <w:tabs>
        <w:tab w:val="center" w:pos="4818"/>
        <w:tab w:val="right" w:pos="9637"/>
      </w:tabs>
    </w:pPr>
  </w:style>
  <w:style w:type="paragraph" w:styleId="ae">
    <w:name w:val="header"/>
    <w:basedOn w:val="a1"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qFormat/>
    <w:rPr>
      <w:rFonts w:ascii="Tahoma" w:eastAsia="Calibri" w:hAnsi="Tahoma" w:cs="Tahoma"/>
      <w:color w:val="000000"/>
      <w:lang w:val="ru-RU" w:bidi="ar-SA"/>
    </w:rPr>
  </w:style>
  <w:style w:type="paragraph" w:customStyle="1" w:styleId="a0">
    <w:name w:val="вопрос"/>
    <w:next w:val="a1"/>
    <w:link w:val="af"/>
    <w:rsid w:val="00E1682A"/>
    <w:pPr>
      <w:numPr>
        <w:numId w:val="1"/>
      </w:numPr>
      <w:tabs>
        <w:tab w:val="left" w:pos="312"/>
        <w:tab w:val="left" w:pos="426"/>
      </w:tabs>
      <w:suppressAutoHyphens w:val="0"/>
      <w:spacing w:before="60" w:line="264" w:lineRule="auto"/>
    </w:pPr>
    <w:rPr>
      <w:rFonts w:ascii="Arial" w:eastAsia="Times New Roman" w:hAnsi="Arial" w:cs="Arial"/>
      <w:sz w:val="22"/>
      <w:shd w:val="clear" w:color="auto" w:fill="FFFFFF"/>
      <w:lang w:val="ru-RU" w:eastAsia="ru-RU" w:bidi="ar-SA"/>
    </w:rPr>
  </w:style>
  <w:style w:type="character" w:customStyle="1" w:styleId="af">
    <w:name w:val="вопрос Знак"/>
    <w:basedOn w:val="a4"/>
    <w:link w:val="a0"/>
    <w:rsid w:val="00E1682A"/>
    <w:rPr>
      <w:rFonts w:ascii="Arial" w:eastAsia="Times New Roman" w:hAnsi="Arial" w:cs="Arial"/>
      <w:sz w:val="22"/>
      <w:lang w:val="ru-RU" w:eastAsia="ru-RU" w:bidi="ar-SA"/>
    </w:rPr>
  </w:style>
  <w:style w:type="paragraph" w:customStyle="1" w:styleId="a">
    <w:name w:val="вопрос список внутри"/>
    <w:basedOn w:val="a1"/>
    <w:rsid w:val="00E1682A"/>
    <w:pPr>
      <w:widowControl/>
      <w:numPr>
        <w:numId w:val="2"/>
      </w:numPr>
      <w:tabs>
        <w:tab w:val="left" w:pos="680"/>
        <w:tab w:val="left" w:pos="794"/>
      </w:tabs>
      <w:suppressAutoHyphens w:val="0"/>
      <w:spacing w:line="264" w:lineRule="auto"/>
      <w:jc w:val="both"/>
    </w:pPr>
    <w:rPr>
      <w:rFonts w:ascii="Arial" w:eastAsia="Arial" w:hAnsi="Arial" w:cs="Arial"/>
      <w:snapToGrid w:val="0"/>
      <w:sz w:val="22"/>
      <w:szCs w:val="26"/>
      <w:lang w:val="ru-RU" w:eastAsia="ru-RU" w:bidi="ar-SA"/>
    </w:rPr>
  </w:style>
  <w:style w:type="paragraph" w:styleId="af0">
    <w:name w:val="List Paragraph"/>
    <w:basedOn w:val="a1"/>
    <w:uiPriority w:val="34"/>
    <w:qFormat/>
    <w:rsid w:val="00E1682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Екатерина Федоровна</dc:creator>
  <dc:description/>
  <cp:lastModifiedBy>Комарова Екатерина Федоровна</cp:lastModifiedBy>
  <cp:revision>3</cp:revision>
  <dcterms:created xsi:type="dcterms:W3CDTF">2025-10-07T11:09:00Z</dcterms:created>
  <dcterms:modified xsi:type="dcterms:W3CDTF">2025-10-13T13:51:00Z</dcterms:modified>
  <dc:language>en-US</dc:language>
</cp:coreProperties>
</file>