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nos" w:hAnsi="Tinos"/>
          <w:b w:val="1"/>
        </w:rPr>
      </w:pPr>
      <w:r>
        <w:rPr>
          <w:rFonts w:ascii="Tinos" w:hAnsi="Tinos"/>
          <w:b w:val="1"/>
        </w:rPr>
        <w:t xml:space="preserve">Расписание </w:t>
      </w:r>
      <w:r>
        <w:rPr>
          <w:rFonts w:ascii="Tinos" w:hAnsi="Tinos"/>
          <w:b w:val="1"/>
        </w:rPr>
        <w:t xml:space="preserve">летней </w:t>
      </w:r>
      <w:r>
        <w:rPr>
          <w:rFonts w:ascii="Tinos" w:hAnsi="Tinos"/>
          <w:b w:val="1"/>
        </w:rPr>
        <w:t>производственной практики.</w:t>
      </w:r>
    </w:p>
    <w:tbl>
      <w:tblPr>
        <w:tblStyle w:val="Style_2"/>
        <w:tblW w:type="auto" w:w="0"/>
        <w:jc w:val="left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60"/>
        <w:gridCol w:w="1417"/>
        <w:gridCol w:w="1843"/>
        <w:gridCol w:w="1701"/>
        <w:gridCol w:w="1417"/>
        <w:gridCol w:w="852"/>
        <w:gridCol w:w="1098"/>
      </w:tblGrid>
      <w:tr>
        <w:trPr>
          <w:trHeight w:hRule="atLeast" w:val="1065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практики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Название кафедры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Даты прохождения практики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Факультет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Семестр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Курс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1"/>
              <w:widowControl w:val="1"/>
              <w:spacing w:after="0" w:before="0" w:line="240" w:lineRule="auto"/>
              <w:ind/>
              <w:jc w:val="center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Группа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shd w:fill="81D41A" w:val="clear"/>
              </w:rPr>
              <w:t>СФ</w:t>
            </w:r>
          </w:p>
        </w:tc>
      </w:tr>
      <w:tr>
        <w:trPr>
          <w:trHeight w:hRule="atLeast" w:val="1733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( по профилактической стоматологии).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</w:t>
            </w:r>
          </w:p>
          <w:p w14:paraId="1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стоматологии №4</w:t>
            </w:r>
          </w:p>
          <w:p w14:paraId="1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(каф. №75)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04.07.2025г.-12.07.2025г.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1-7гр.</w:t>
            </w:r>
          </w:p>
        </w:tc>
      </w:tr>
      <w:tr>
        <w:trPr>
          <w:trHeight w:hRule="atLeast" w:val="1797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14.07.2025г.-22.07.2025г.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5-7гр.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1479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( по терапевтической стоматологии)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стоматологии №1 с курсом подготовки обучающихся к аккредитации.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16.06.2025г.-24.06.2025г.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1-3гр.</w:t>
            </w:r>
          </w:p>
        </w:tc>
      </w:tr>
      <w:tr>
        <w:trPr>
          <w:trHeight w:hRule="atLeast" w:val="2051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25.06.2025г.-03.07.2025г.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4-6гр.</w:t>
            </w:r>
          </w:p>
        </w:tc>
      </w:tr>
      <w:tr>
        <w:trPr>
          <w:trHeight w:hRule="atLeast" w:val="1255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ПП: по получению профессиональных умений и опыта профессиональной деятельности ( по детской стоматологии)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</w:t>
            </w:r>
          </w:p>
          <w:p w14:paraId="3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стоматологии №4</w:t>
            </w:r>
          </w:p>
          <w:p w14:paraId="3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(каф. 75)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16.06.2025г.-24.06.2025г.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4-6гр.</w:t>
            </w:r>
          </w:p>
        </w:tc>
      </w:tr>
      <w:tr>
        <w:trPr>
          <w:trHeight w:hRule="atLeast" w:val="1774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25.06.2025г.-03.07.2025г.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1-3гр.</w:t>
            </w:r>
          </w:p>
        </w:tc>
      </w:tr>
      <w:tr>
        <w:trPr>
          <w:trHeight w:hRule="atLeast" w:val="269"/>
        </w:trPr>
        <w:tc>
          <w:tcPr>
            <w:tcW w:type="dxa" w:w="15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587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ПП:по получению профессиональных умений и опыта профессиональной деятельности </w:t>
            </w:r>
            <w:r>
              <w:rPr>
                <w:rFonts w:ascii="Times New Roman" w:hAnsi="Times New Roman"/>
                <w:b w:val="1"/>
                <w:sz w:val="22"/>
              </w:rPr>
              <w:t xml:space="preserve"> по хирургической стоматологии 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стоматологии №3</w:t>
            </w:r>
          </w:p>
          <w:p w14:paraId="4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 каф.61)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23.06.2025г.-01.07.2025г.</w:t>
            </w:r>
          </w:p>
          <w:p w14:paraId="4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  <w:p w14:paraId="4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4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  <w:p w14:paraId="4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5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5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5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1-3гр.</w:t>
            </w:r>
          </w:p>
          <w:p w14:paraId="5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5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668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02.07.2025г.- 10.07.2025г.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4-6гр.</w:t>
            </w:r>
          </w:p>
        </w:tc>
      </w:tr>
      <w:tr>
        <w:trPr>
          <w:trHeight w:hRule="atLeast" w:val="585"/>
        </w:trPr>
        <w:tc>
          <w:tcPr>
            <w:tcW w:type="dxa" w:w="1560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ПП: по получению профессиональных умений и опыта профессиональной деятельности </w:t>
            </w:r>
            <w:r>
              <w:rPr>
                <w:rFonts w:ascii="Times New Roman" w:hAnsi="Times New Roman"/>
                <w:b w:val="1"/>
                <w:sz w:val="22"/>
              </w:rPr>
              <w:t>по ортопедической стоматологии</w:t>
            </w:r>
          </w:p>
        </w:tc>
        <w:tc>
          <w:tcPr>
            <w:tcW w:type="dxa" w:w="1417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Кафедра стоматологии №2</w:t>
            </w:r>
          </w:p>
          <w:p w14:paraId="5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(каф. 59)</w:t>
            </w:r>
          </w:p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23.06.2025г.-01.07.2025г.</w:t>
            </w:r>
          </w:p>
          <w:p w14:paraId="6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  <w:p w14:paraId="62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63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  <w:p w14:paraId="65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66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68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69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4-6гр.</w:t>
            </w:r>
          </w:p>
          <w:p w14:paraId="6B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  <w:p w14:paraId="6C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</w:p>
        </w:tc>
      </w:tr>
      <w:tr>
        <w:trPr>
          <w:trHeight w:hRule="atLeast" w:val="668"/>
        </w:trPr>
        <w:tc>
          <w:tcPr>
            <w:tcW w:type="dxa" w:w="1560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17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02.07.2025г.- 10.07.2025г.</w:t>
            </w:r>
          </w:p>
        </w:tc>
        <w:tc>
          <w:tcPr>
            <w:tcW w:type="dxa" w:w="17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СФ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type="dxa" w:w="8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0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1"/>
              <w:widowControl w:val="1"/>
              <w:spacing w:after="0" w:before="0" w:line="240" w:lineRule="auto"/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1-3гр.</w:t>
            </w:r>
          </w:p>
        </w:tc>
      </w:tr>
    </w:tbl>
    <w:p w14:paraId="72000000">
      <w:pPr>
        <w:pStyle w:val="Style_1"/>
        <w:spacing w:after="200" w:before="0"/>
        <w:ind/>
        <w:rPr>
          <w:rFonts w:ascii="Times New Roman" w:hAnsi="Times New Roman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Заголовок"/>
    <w:basedOn w:val="Style_1"/>
    <w:next w:val="Style_11"/>
    <w:link w:val="Style_1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0_ch" w:type="character">
    <w:name w:val="Заголовок"/>
    <w:basedOn w:val="Style_1_ch"/>
    <w:link w:val="Style_10"/>
    <w:rPr>
      <w:rFonts w:ascii="PT Astra Serif" w:hAnsi="PT Astra Serif"/>
      <w:sz w:val="28"/>
    </w:rPr>
  </w:style>
  <w:style w:styleId="Style_12" w:type="paragraph">
    <w:name w:val="Указатель"/>
    <w:basedOn w:val="Style_1"/>
    <w:link w:val="Style_12_ch"/>
    <w:rPr>
      <w:rFonts w:ascii="PT Astra Serif" w:hAnsi="PT Astra Serif"/>
    </w:rPr>
  </w:style>
  <w:style w:styleId="Style_12_ch" w:type="character">
    <w:name w:val="Указатель"/>
    <w:basedOn w:val="Style_1_ch"/>
    <w:link w:val="Style_12"/>
    <w:rPr>
      <w:rFonts w:ascii="PT Astra Serif" w:hAnsi="PT Astra Serif"/>
    </w:rPr>
  </w:style>
  <w:style w:styleId="Style_13" w:type="paragraph">
    <w:name w:val="List"/>
    <w:basedOn w:val="Style_11"/>
    <w:link w:val="Style_13_ch"/>
    <w:rPr>
      <w:rFonts w:ascii="PT Astra Serif" w:hAnsi="PT Astra Serif"/>
    </w:rPr>
  </w:style>
  <w:style w:styleId="Style_13_ch" w:type="character">
    <w:name w:val="List"/>
    <w:basedOn w:val="Style_11_ch"/>
    <w:link w:val="Style_13"/>
    <w:rPr>
      <w:rFonts w:ascii="PT Astra Serif" w:hAnsi="PT Astra Serif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aption"/>
    <w:basedOn w:val="Style_1"/>
    <w:link w:val="Style_23_ch"/>
    <w:pPr>
      <w:spacing w:after="120" w:before="120"/>
      <w:ind/>
    </w:pPr>
    <w:rPr>
      <w:rFonts w:ascii="PT Astra Serif" w:hAnsi="PT Astra Serif"/>
      <w:i w:val="1"/>
      <w:sz w:val="24"/>
    </w:rPr>
  </w:style>
  <w:style w:styleId="Style_23_ch" w:type="character">
    <w:name w:val="Caption"/>
    <w:basedOn w:val="Style_1_ch"/>
    <w:link w:val="Style_23"/>
    <w:rPr>
      <w:rFonts w:ascii="PT Astra Serif" w:hAnsi="PT Astra Serif"/>
      <w:i w:val="1"/>
      <w:sz w:val="24"/>
    </w:rPr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1" w:type="paragraph">
    <w:name w:val="Body Text"/>
    <w:basedOn w:val="Style_1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1_ch"/>
    <w:link w:val="Style_11"/>
  </w:style>
  <w:style w:default="1" w:styleId="Style_2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2024-11-14T11:42:58Z</dcterms:modified>
</cp:coreProperties>
</file>