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69A1" w:rsidRDefault="00CA69A1" w:rsidP="00F1668E">
      <w:pPr>
        <w:spacing w:after="0"/>
        <w:ind w:firstLine="567"/>
        <w:jc w:val="center"/>
        <w:rPr>
          <w:rFonts w:ascii="Times New Roman" w:hAnsi="Times New Roman"/>
          <w:b/>
          <w:sz w:val="24"/>
          <w:szCs w:val="24"/>
        </w:rPr>
      </w:pPr>
    </w:p>
    <w:p w:rsidR="00F1668E" w:rsidRPr="00C76D4D" w:rsidRDefault="00F1668E" w:rsidP="00F1668E">
      <w:pPr>
        <w:spacing w:after="0"/>
        <w:ind w:firstLine="567"/>
        <w:jc w:val="center"/>
        <w:rPr>
          <w:rFonts w:ascii="Times New Roman" w:hAnsi="Times New Roman"/>
          <w:b/>
          <w:sz w:val="24"/>
          <w:szCs w:val="24"/>
        </w:rPr>
      </w:pPr>
      <w:r w:rsidRPr="00C76D4D">
        <w:rPr>
          <w:rFonts w:ascii="Times New Roman" w:hAnsi="Times New Roman"/>
          <w:b/>
          <w:sz w:val="24"/>
          <w:szCs w:val="24"/>
        </w:rPr>
        <w:t>АННОТАЦИЯ</w:t>
      </w:r>
    </w:p>
    <w:p w:rsidR="00F1668E" w:rsidRPr="00C76D4D" w:rsidRDefault="00F1668E" w:rsidP="00F1668E">
      <w:pPr>
        <w:spacing w:after="0"/>
        <w:ind w:firstLine="567"/>
        <w:jc w:val="center"/>
        <w:rPr>
          <w:rFonts w:ascii="Times New Roman" w:hAnsi="Times New Roman"/>
          <w:b/>
          <w:sz w:val="24"/>
          <w:szCs w:val="24"/>
        </w:rPr>
      </w:pPr>
      <w:r w:rsidRPr="00C76D4D">
        <w:rPr>
          <w:rFonts w:ascii="Times New Roman" w:hAnsi="Times New Roman"/>
          <w:b/>
          <w:sz w:val="24"/>
          <w:szCs w:val="24"/>
        </w:rPr>
        <w:t>рабочей программы учебной дисциплины</w:t>
      </w:r>
    </w:p>
    <w:p w:rsidR="00F1668E" w:rsidRDefault="00F1668E" w:rsidP="00F1668E">
      <w:pPr>
        <w:spacing w:after="0"/>
        <w:ind w:firstLine="567"/>
        <w:jc w:val="center"/>
        <w:rPr>
          <w:rFonts w:ascii="Times New Roman" w:hAnsi="Times New Roman"/>
          <w:b/>
          <w:sz w:val="24"/>
          <w:szCs w:val="24"/>
        </w:rPr>
      </w:pPr>
      <w:r w:rsidRPr="00C76D4D">
        <w:rPr>
          <w:rFonts w:ascii="Times New Roman" w:hAnsi="Times New Roman"/>
          <w:b/>
          <w:sz w:val="24"/>
          <w:szCs w:val="24"/>
        </w:rPr>
        <w:t>«</w:t>
      </w:r>
      <w:r w:rsidR="009F72B4" w:rsidRPr="009F72B4">
        <w:rPr>
          <w:rFonts w:ascii="Times New Roman" w:hAnsi="Times New Roman"/>
          <w:b/>
          <w:sz w:val="24"/>
          <w:szCs w:val="24"/>
        </w:rPr>
        <w:t>Дерматовенерология</w:t>
      </w:r>
      <w:r w:rsidR="00217CFB" w:rsidRPr="00217CF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5188"/>
      </w:tblGrid>
      <w:tr w:rsidR="008B536E" w:rsidRPr="002A0B4C" w:rsidTr="006116FB">
        <w:trPr>
          <w:trHeight w:val="443"/>
        </w:trPr>
        <w:tc>
          <w:tcPr>
            <w:tcW w:w="4383" w:type="dxa"/>
          </w:tcPr>
          <w:p w:rsidR="008B536E" w:rsidRPr="00AE5042" w:rsidRDefault="008B536E" w:rsidP="006116FB">
            <w:pPr>
              <w:widowControl w:val="0"/>
              <w:suppressAutoHyphens/>
              <w:autoSpaceDE w:val="0"/>
              <w:spacing w:after="0" w:line="240" w:lineRule="auto"/>
              <w:rPr>
                <w:rFonts w:ascii="Times New Roman" w:hAnsi="Times New Roman"/>
                <w:sz w:val="24"/>
                <w:szCs w:val="24"/>
                <w:lang w:eastAsia="ar-SA"/>
              </w:rPr>
            </w:pPr>
            <w:r w:rsidRPr="00AE5042">
              <w:rPr>
                <w:rFonts w:ascii="Times New Roman" w:hAnsi="Times New Roman"/>
                <w:sz w:val="24"/>
                <w:szCs w:val="24"/>
                <w:lang w:eastAsia="ar-SA"/>
              </w:rPr>
              <w:t>Направление подготовки</w:t>
            </w:r>
          </w:p>
        </w:tc>
        <w:tc>
          <w:tcPr>
            <w:tcW w:w="5188" w:type="dxa"/>
          </w:tcPr>
          <w:p w:rsidR="008B536E" w:rsidRPr="00C65378" w:rsidRDefault="008B536E" w:rsidP="006116FB">
            <w:pPr>
              <w:spacing w:after="0"/>
              <w:ind w:firstLine="567"/>
              <w:jc w:val="center"/>
              <w:rPr>
                <w:rFonts w:ascii="Times New Roman" w:hAnsi="Times New Roman"/>
                <w:sz w:val="24"/>
                <w:szCs w:val="24"/>
              </w:rPr>
            </w:pPr>
            <w:r w:rsidRPr="00C65378">
              <w:rPr>
                <w:rFonts w:ascii="Times New Roman" w:hAnsi="Times New Roman"/>
                <w:sz w:val="24"/>
                <w:szCs w:val="24"/>
              </w:rPr>
              <w:t>31.05.02 Педиатрия</w:t>
            </w:r>
          </w:p>
        </w:tc>
      </w:tr>
      <w:tr w:rsidR="008B536E" w:rsidRPr="002A0B4C" w:rsidTr="006116FB">
        <w:trPr>
          <w:trHeight w:val="317"/>
        </w:trPr>
        <w:tc>
          <w:tcPr>
            <w:tcW w:w="4383" w:type="dxa"/>
          </w:tcPr>
          <w:p w:rsidR="008B536E" w:rsidRPr="00AE5042" w:rsidRDefault="008B536E" w:rsidP="006116FB">
            <w:pPr>
              <w:widowControl w:val="0"/>
              <w:suppressAutoHyphens/>
              <w:autoSpaceDE w:val="0"/>
              <w:spacing w:after="0" w:line="240" w:lineRule="auto"/>
              <w:rPr>
                <w:rFonts w:ascii="Times New Roman" w:hAnsi="Times New Roman"/>
                <w:color w:val="FF0000"/>
                <w:sz w:val="24"/>
                <w:szCs w:val="24"/>
                <w:lang w:eastAsia="ar-SA"/>
              </w:rPr>
            </w:pPr>
            <w:r w:rsidRPr="00AE5042">
              <w:rPr>
                <w:rFonts w:ascii="Times New Roman" w:hAnsi="Times New Roman"/>
                <w:sz w:val="24"/>
                <w:szCs w:val="24"/>
                <w:lang w:eastAsia="ar-SA"/>
              </w:rPr>
              <w:t>Количество зачетных единиц</w:t>
            </w:r>
          </w:p>
        </w:tc>
        <w:tc>
          <w:tcPr>
            <w:tcW w:w="5188" w:type="dxa"/>
          </w:tcPr>
          <w:p w:rsidR="008B536E" w:rsidRPr="00AE5042" w:rsidRDefault="008B536E" w:rsidP="006116FB">
            <w:pPr>
              <w:widowControl w:val="0"/>
              <w:suppressAutoHyphens/>
              <w:autoSpaceDE w:val="0"/>
              <w:spacing w:after="0" w:line="240" w:lineRule="auto"/>
              <w:jc w:val="center"/>
              <w:rPr>
                <w:rFonts w:ascii="Times New Roman" w:hAnsi="Times New Roman"/>
                <w:sz w:val="24"/>
                <w:szCs w:val="24"/>
                <w:lang w:eastAsia="ar-SA"/>
              </w:rPr>
            </w:pPr>
            <w:r w:rsidRPr="00AE5042">
              <w:rPr>
                <w:rFonts w:ascii="Times New Roman" w:hAnsi="Times New Roman"/>
                <w:sz w:val="24"/>
                <w:szCs w:val="24"/>
                <w:lang w:eastAsia="ar-SA"/>
              </w:rPr>
              <w:t>В соответствии с РУП</w:t>
            </w:r>
          </w:p>
        </w:tc>
      </w:tr>
      <w:tr w:rsidR="008B536E" w:rsidRPr="002A0B4C" w:rsidTr="006116FB">
        <w:trPr>
          <w:trHeight w:val="317"/>
        </w:trPr>
        <w:tc>
          <w:tcPr>
            <w:tcW w:w="4383" w:type="dxa"/>
          </w:tcPr>
          <w:p w:rsidR="008B536E" w:rsidRPr="00AE5042" w:rsidRDefault="008B536E" w:rsidP="006116FB">
            <w:pPr>
              <w:widowControl w:val="0"/>
              <w:suppressAutoHyphens/>
              <w:autoSpaceDE w:val="0"/>
              <w:spacing w:after="0" w:line="240" w:lineRule="auto"/>
              <w:rPr>
                <w:rFonts w:ascii="Times New Roman" w:hAnsi="Times New Roman"/>
                <w:sz w:val="24"/>
                <w:szCs w:val="24"/>
                <w:lang w:eastAsia="ar-SA"/>
              </w:rPr>
            </w:pPr>
            <w:r w:rsidRPr="00AE5042">
              <w:rPr>
                <w:rFonts w:ascii="Times New Roman" w:hAnsi="Times New Roman"/>
                <w:sz w:val="24"/>
                <w:szCs w:val="24"/>
                <w:lang w:eastAsia="ar-SA"/>
              </w:rPr>
              <w:t>Форма промежуточной аттестации (зачет/зачёт с оценкой/экзамен)</w:t>
            </w:r>
          </w:p>
        </w:tc>
        <w:tc>
          <w:tcPr>
            <w:tcW w:w="5188" w:type="dxa"/>
          </w:tcPr>
          <w:p w:rsidR="008B536E" w:rsidRPr="00AE5042" w:rsidRDefault="00A918CD" w:rsidP="00C900B3">
            <w:pPr>
              <w:widowControl w:val="0"/>
              <w:suppressAutoHyphens/>
              <w:autoSpaceDE w:val="0"/>
              <w:spacing w:after="0" w:line="240" w:lineRule="auto"/>
              <w:jc w:val="center"/>
              <w:rPr>
                <w:rFonts w:ascii="Times New Roman" w:hAnsi="Times New Roman"/>
                <w:sz w:val="24"/>
                <w:szCs w:val="24"/>
                <w:lang w:eastAsia="ar-SA"/>
              </w:rPr>
            </w:pPr>
            <w:r w:rsidRPr="00AE5042">
              <w:rPr>
                <w:rFonts w:ascii="Times New Roman" w:hAnsi="Times New Roman"/>
                <w:sz w:val="24"/>
                <w:szCs w:val="24"/>
                <w:lang w:eastAsia="ar-SA"/>
              </w:rPr>
              <w:t>В соответствии с РУП</w:t>
            </w:r>
          </w:p>
        </w:tc>
      </w:tr>
    </w:tbl>
    <w:p w:rsidR="008B536E" w:rsidRDefault="008B536E" w:rsidP="009F72B4">
      <w:pPr>
        <w:spacing w:after="0"/>
        <w:ind w:firstLine="567"/>
        <w:jc w:val="both"/>
        <w:rPr>
          <w:rFonts w:ascii="Times New Roman" w:hAnsi="Times New Roman"/>
          <w:sz w:val="24"/>
          <w:szCs w:val="24"/>
        </w:rPr>
      </w:pPr>
      <w:r>
        <w:rPr>
          <w:rFonts w:ascii="Times New Roman" w:hAnsi="Times New Roman"/>
          <w:sz w:val="24"/>
          <w:szCs w:val="24"/>
        </w:rPr>
        <w:t xml:space="preserve">Рабочая программа учебной дисциплины </w:t>
      </w:r>
      <w:r w:rsidR="009F72B4" w:rsidRPr="009F72B4">
        <w:rPr>
          <w:rFonts w:ascii="Times New Roman" w:hAnsi="Times New Roman"/>
          <w:sz w:val="24"/>
          <w:szCs w:val="24"/>
        </w:rPr>
        <w:t>«Дерматовенерология»</w:t>
      </w:r>
      <w:r w:rsidR="009F72B4">
        <w:rPr>
          <w:rFonts w:ascii="Times New Roman" w:hAnsi="Times New Roman"/>
          <w:sz w:val="24"/>
          <w:szCs w:val="24"/>
        </w:rPr>
        <w:t xml:space="preserve"> </w:t>
      </w:r>
      <w:r>
        <w:rPr>
          <w:rFonts w:ascii="Times New Roman" w:hAnsi="Times New Roman"/>
          <w:sz w:val="24"/>
          <w:szCs w:val="24"/>
        </w:rPr>
        <w:t xml:space="preserve">составлена в соответствии с требованиями ФГОС ВО </w:t>
      </w:r>
      <w:r w:rsidRPr="00C65378">
        <w:rPr>
          <w:rFonts w:ascii="Times New Roman" w:hAnsi="Times New Roman"/>
          <w:sz w:val="24"/>
          <w:szCs w:val="24"/>
        </w:rPr>
        <w:t>31.05.02 Педиатрия</w:t>
      </w:r>
      <w:r>
        <w:rPr>
          <w:rFonts w:ascii="Times New Roman" w:hAnsi="Times New Roman"/>
          <w:sz w:val="24"/>
          <w:szCs w:val="24"/>
        </w:rPr>
        <w:t>.</w:t>
      </w:r>
    </w:p>
    <w:p w:rsidR="001F22DD" w:rsidRDefault="001F22DD" w:rsidP="00F1668E">
      <w:pPr>
        <w:spacing w:after="0" w:line="360" w:lineRule="auto"/>
        <w:ind w:firstLine="567"/>
        <w:jc w:val="both"/>
        <w:rPr>
          <w:rFonts w:ascii="Times New Roman" w:hAnsi="Times New Roman"/>
          <w:b/>
          <w:sz w:val="24"/>
          <w:szCs w:val="24"/>
        </w:rPr>
      </w:pPr>
    </w:p>
    <w:p w:rsidR="00F1668E" w:rsidRPr="00C76D4D" w:rsidRDefault="00F1668E" w:rsidP="00F1668E">
      <w:pPr>
        <w:spacing w:after="0" w:line="360" w:lineRule="auto"/>
        <w:ind w:firstLine="567"/>
        <w:jc w:val="both"/>
        <w:rPr>
          <w:rFonts w:ascii="Times New Roman" w:hAnsi="Times New Roman"/>
          <w:b/>
          <w:sz w:val="24"/>
          <w:szCs w:val="24"/>
        </w:rPr>
      </w:pPr>
      <w:r w:rsidRPr="00C76D4D">
        <w:rPr>
          <w:rFonts w:ascii="Times New Roman" w:hAnsi="Times New Roman"/>
          <w:b/>
          <w:sz w:val="24"/>
          <w:szCs w:val="24"/>
        </w:rPr>
        <w:t>1. Цель изучения дисциплины</w:t>
      </w:r>
    </w:p>
    <w:p w:rsidR="009F72B4" w:rsidRDefault="009F72B4" w:rsidP="00166CCA">
      <w:pPr>
        <w:spacing w:after="0" w:line="360" w:lineRule="auto"/>
        <w:ind w:firstLine="567"/>
        <w:jc w:val="both"/>
      </w:pPr>
      <w:r w:rsidRPr="009F72B4">
        <w:rPr>
          <w:rFonts w:ascii="Times New Roman" w:eastAsia="Lucida Sans Unicode" w:hAnsi="Times New Roman" w:cs="Calibri"/>
          <w:color w:val="000000"/>
          <w:kern w:val="3"/>
          <w:sz w:val="24"/>
          <w:szCs w:val="24"/>
        </w:rPr>
        <w:t>Цель освоения учебной дисциплины дерматовенерология состоит в овладении знаниями в области этиологии, патогенеза, клинической и лабораторной диагностики, а также принципами лечения и профилактики кожных и венерических болезней</w:t>
      </w:r>
      <w:r w:rsidR="00D91B3F">
        <w:rPr>
          <w:rFonts w:ascii="Times New Roman" w:eastAsia="Lucida Sans Unicode" w:hAnsi="Times New Roman" w:cs="Calibri"/>
          <w:color w:val="000000"/>
          <w:kern w:val="3"/>
          <w:sz w:val="24"/>
          <w:szCs w:val="24"/>
        </w:rPr>
        <w:t>.</w:t>
      </w:r>
    </w:p>
    <w:p w:rsidR="00166CCA" w:rsidRDefault="00F1668E" w:rsidP="00166CCA">
      <w:pPr>
        <w:spacing w:after="0" w:line="360" w:lineRule="auto"/>
        <w:ind w:firstLine="567"/>
        <w:jc w:val="both"/>
        <w:rPr>
          <w:rFonts w:ascii="Times New Roman" w:hAnsi="Times New Roman"/>
          <w:b/>
          <w:bCs/>
          <w:sz w:val="24"/>
          <w:szCs w:val="24"/>
        </w:rPr>
      </w:pPr>
      <w:r w:rsidRPr="00C76D4D">
        <w:rPr>
          <w:rFonts w:ascii="Times New Roman" w:hAnsi="Times New Roman"/>
          <w:b/>
          <w:sz w:val="24"/>
          <w:szCs w:val="24"/>
        </w:rPr>
        <w:t xml:space="preserve">2. </w:t>
      </w:r>
      <w:r w:rsidRPr="00C76D4D">
        <w:rPr>
          <w:rFonts w:ascii="Times New Roman" w:hAnsi="Times New Roman"/>
          <w:b/>
          <w:bCs/>
          <w:sz w:val="24"/>
          <w:szCs w:val="24"/>
        </w:rPr>
        <w:t xml:space="preserve">Краткое содержание дисциплины </w:t>
      </w:r>
    </w:p>
    <w:p w:rsidR="00E871BA" w:rsidRDefault="00E871BA" w:rsidP="00D91B3F">
      <w:pPr>
        <w:pStyle w:val="a9"/>
        <w:spacing w:after="0" w:line="360" w:lineRule="auto"/>
        <w:ind w:left="0" w:firstLine="567"/>
        <w:jc w:val="both"/>
        <w:rPr>
          <w:rFonts w:ascii="Times New Roman" w:eastAsia="Lucida Sans Unicode" w:hAnsi="Times New Roman" w:cs="Calibri"/>
          <w:color w:val="000000"/>
          <w:kern w:val="3"/>
          <w:sz w:val="24"/>
          <w:szCs w:val="24"/>
          <w:lang w:eastAsia="en-US"/>
        </w:rPr>
      </w:pPr>
      <w:r>
        <w:rPr>
          <w:rFonts w:ascii="Times New Roman" w:eastAsia="Lucida Sans Unicode" w:hAnsi="Times New Roman" w:cs="Calibri"/>
          <w:b/>
          <w:color w:val="000000"/>
          <w:kern w:val="3"/>
          <w:sz w:val="24"/>
          <w:szCs w:val="24"/>
          <w:u w:val="single"/>
          <w:lang w:eastAsia="en-US"/>
        </w:rPr>
        <w:t>1. Общая дерматология</w:t>
      </w:r>
    </w:p>
    <w:p w:rsidR="00D91B3F" w:rsidRDefault="00D91B3F" w:rsidP="00D91B3F">
      <w:pPr>
        <w:pStyle w:val="a9"/>
        <w:spacing w:after="0" w:line="360" w:lineRule="auto"/>
        <w:ind w:left="0" w:firstLine="567"/>
        <w:jc w:val="both"/>
        <w:rPr>
          <w:rFonts w:ascii="Times New Roman" w:eastAsia="Lucida Sans Unicode" w:hAnsi="Times New Roman" w:cs="Calibri"/>
          <w:color w:val="000000"/>
          <w:kern w:val="3"/>
          <w:sz w:val="24"/>
          <w:szCs w:val="24"/>
          <w:lang w:eastAsia="en-US"/>
        </w:rPr>
      </w:pPr>
      <w:r w:rsidRPr="00D91B3F">
        <w:rPr>
          <w:rFonts w:ascii="Times New Roman" w:eastAsia="Lucida Sans Unicode" w:hAnsi="Times New Roman" w:cs="Calibri"/>
          <w:color w:val="000000"/>
          <w:kern w:val="3"/>
          <w:sz w:val="24"/>
          <w:szCs w:val="24"/>
          <w:lang w:eastAsia="en-US"/>
        </w:rPr>
        <w:t xml:space="preserve">Введение в дерматологию. История дерматологии. Деонтология в практике дерматовенеролога. Строение и физиология кожи. Особенности у детей. Гистология кожи. Морфологические элементы кожных сыпей. Методика обследования кожного больного. </w:t>
      </w:r>
    </w:p>
    <w:p w:rsidR="00E871BA" w:rsidRDefault="00D91B3F" w:rsidP="00D91B3F">
      <w:pPr>
        <w:pStyle w:val="a9"/>
        <w:spacing w:after="0" w:line="360" w:lineRule="auto"/>
        <w:ind w:left="0" w:firstLine="567"/>
        <w:jc w:val="both"/>
        <w:rPr>
          <w:rFonts w:ascii="Times New Roman" w:eastAsia="Lucida Sans Unicode" w:hAnsi="Times New Roman" w:cs="Calibri"/>
          <w:color w:val="000000"/>
          <w:kern w:val="3"/>
          <w:sz w:val="24"/>
          <w:szCs w:val="24"/>
          <w:lang w:eastAsia="en-US"/>
        </w:rPr>
      </w:pPr>
      <w:r w:rsidRPr="00D91B3F">
        <w:rPr>
          <w:rFonts w:ascii="Times New Roman" w:eastAsia="Lucida Sans Unicode" w:hAnsi="Times New Roman" w:cs="Calibri"/>
          <w:b/>
          <w:color w:val="000000"/>
          <w:kern w:val="3"/>
          <w:sz w:val="24"/>
          <w:szCs w:val="24"/>
          <w:u w:val="single"/>
          <w:lang w:eastAsia="en-US"/>
        </w:rPr>
        <w:t>2. Частная дерматология</w:t>
      </w:r>
      <w:r w:rsidRPr="00D91B3F">
        <w:rPr>
          <w:rFonts w:ascii="Times New Roman" w:eastAsia="Lucida Sans Unicode" w:hAnsi="Times New Roman" w:cs="Calibri"/>
          <w:color w:val="000000"/>
          <w:kern w:val="3"/>
          <w:sz w:val="24"/>
          <w:szCs w:val="24"/>
          <w:lang w:eastAsia="en-US"/>
        </w:rPr>
        <w:t xml:space="preserve">. </w:t>
      </w:r>
    </w:p>
    <w:p w:rsidR="00D91B3F" w:rsidRDefault="00D91B3F" w:rsidP="00D91B3F">
      <w:pPr>
        <w:pStyle w:val="a9"/>
        <w:spacing w:after="0" w:line="360" w:lineRule="auto"/>
        <w:ind w:left="0" w:firstLine="567"/>
        <w:jc w:val="both"/>
        <w:rPr>
          <w:rFonts w:ascii="Times New Roman" w:eastAsia="Lucida Sans Unicode" w:hAnsi="Times New Roman" w:cs="Calibri"/>
          <w:color w:val="000000"/>
          <w:kern w:val="3"/>
          <w:sz w:val="24"/>
          <w:szCs w:val="24"/>
          <w:lang w:eastAsia="en-US"/>
        </w:rPr>
      </w:pPr>
      <w:r w:rsidRPr="00D91B3F">
        <w:rPr>
          <w:rFonts w:ascii="Times New Roman" w:eastAsia="Lucida Sans Unicode" w:hAnsi="Times New Roman" w:cs="Calibri"/>
          <w:color w:val="000000"/>
          <w:kern w:val="3"/>
          <w:sz w:val="24"/>
          <w:szCs w:val="24"/>
          <w:lang w:eastAsia="en-US"/>
        </w:rPr>
        <w:t xml:space="preserve">В разделе освещены вопросы этиологии, патогенеза, диагностики и профилактики кожных заболеваний. Рассматриваются вопросы многообразия клинических проявлений различных кожных заболеваний и прогнозы дальнейшего течения в детском возрасте. </w:t>
      </w:r>
    </w:p>
    <w:p w:rsidR="00E871BA" w:rsidRDefault="00D91B3F" w:rsidP="00D91B3F">
      <w:pPr>
        <w:pStyle w:val="a9"/>
        <w:spacing w:after="0" w:line="360" w:lineRule="auto"/>
        <w:ind w:left="0" w:firstLine="567"/>
        <w:jc w:val="both"/>
        <w:rPr>
          <w:rFonts w:ascii="Times New Roman" w:eastAsia="Lucida Sans Unicode" w:hAnsi="Times New Roman" w:cs="Calibri"/>
          <w:color w:val="000000"/>
          <w:kern w:val="3"/>
          <w:sz w:val="24"/>
          <w:szCs w:val="24"/>
          <w:lang w:eastAsia="en-US"/>
        </w:rPr>
      </w:pPr>
      <w:r w:rsidRPr="00D91B3F">
        <w:rPr>
          <w:rFonts w:ascii="Times New Roman" w:eastAsia="Lucida Sans Unicode" w:hAnsi="Times New Roman" w:cs="Calibri"/>
          <w:b/>
          <w:color w:val="000000"/>
          <w:kern w:val="3"/>
          <w:sz w:val="24"/>
          <w:szCs w:val="24"/>
          <w:u w:val="single"/>
          <w:lang w:eastAsia="en-US"/>
        </w:rPr>
        <w:t>3. Венерология</w:t>
      </w:r>
      <w:r w:rsidRPr="00D91B3F">
        <w:rPr>
          <w:rFonts w:ascii="Times New Roman" w:eastAsia="Lucida Sans Unicode" w:hAnsi="Times New Roman" w:cs="Calibri"/>
          <w:color w:val="000000"/>
          <w:kern w:val="3"/>
          <w:sz w:val="24"/>
          <w:szCs w:val="24"/>
          <w:lang w:eastAsia="en-US"/>
        </w:rPr>
        <w:t xml:space="preserve"> </w:t>
      </w:r>
    </w:p>
    <w:p w:rsidR="00166CCA" w:rsidRPr="00166CCA" w:rsidRDefault="00D91B3F" w:rsidP="00E871BA">
      <w:pPr>
        <w:pStyle w:val="a9"/>
        <w:spacing w:after="0" w:line="360" w:lineRule="auto"/>
        <w:ind w:left="0" w:firstLine="567"/>
        <w:jc w:val="both"/>
        <w:rPr>
          <w:rFonts w:ascii="Times New Roman" w:hAnsi="Times New Roman"/>
          <w:sz w:val="24"/>
          <w:szCs w:val="24"/>
        </w:rPr>
      </w:pPr>
      <w:r w:rsidRPr="00D91B3F">
        <w:rPr>
          <w:rFonts w:ascii="Times New Roman" w:eastAsia="Lucida Sans Unicode" w:hAnsi="Times New Roman" w:cs="Calibri"/>
          <w:color w:val="000000"/>
          <w:kern w:val="3"/>
          <w:sz w:val="24"/>
          <w:szCs w:val="24"/>
          <w:lang w:eastAsia="en-US"/>
        </w:rPr>
        <w:t xml:space="preserve">Первичный период сифилиса. Вторичный период сифилиса. Клиническая характеристика типичного твердого шанкра, его разновидностей. Серологические реакции во вторичном периоде сифилиса. Метод постановки диагноза во вторичном периоде сифилиса. Конфронтация. Третичный период сифилиса. Врожденный сифилис. Пути передачи инфекции потомству. Статистика, социальное значение врожденного сифилиса. </w:t>
      </w:r>
      <w:proofErr w:type="spellStart"/>
      <w:r w:rsidRPr="00D91B3F">
        <w:rPr>
          <w:rFonts w:ascii="Times New Roman" w:eastAsia="Lucida Sans Unicode" w:hAnsi="Times New Roman" w:cs="Calibri"/>
          <w:color w:val="000000"/>
          <w:kern w:val="3"/>
          <w:sz w:val="24"/>
          <w:szCs w:val="24"/>
          <w:lang w:eastAsia="en-US"/>
        </w:rPr>
        <w:t>Вассерманизация</w:t>
      </w:r>
      <w:proofErr w:type="spellEnd"/>
      <w:r w:rsidRPr="00D91B3F">
        <w:rPr>
          <w:rFonts w:ascii="Times New Roman" w:eastAsia="Lucida Sans Unicode" w:hAnsi="Times New Roman" w:cs="Calibri"/>
          <w:color w:val="000000"/>
          <w:kern w:val="3"/>
          <w:sz w:val="24"/>
          <w:szCs w:val="24"/>
          <w:lang w:eastAsia="en-US"/>
        </w:rPr>
        <w:t xml:space="preserve"> беременных. Классификация. Сифилис плода. Клиника и течение раннего врожденного сифилиса. Заразительность проявления раннего врожденного сифилиса, прогноз. Клиника позднего врожденного сифилиса. Признаки достоверные, вероятные, дистрофии. Латентное течение врожденного сифилиса. Гонорея мужчин. Трихомониаз. Неспецифические уретриты мужчин. Возбудитель гонореи. Условия заражения, пути передачи инфекции. </w:t>
      </w:r>
      <w:proofErr w:type="spellStart"/>
      <w:r w:rsidRPr="00D91B3F">
        <w:rPr>
          <w:rFonts w:ascii="Times New Roman" w:eastAsia="Lucida Sans Unicode" w:hAnsi="Times New Roman" w:cs="Calibri"/>
          <w:color w:val="000000"/>
          <w:kern w:val="3"/>
          <w:sz w:val="24"/>
          <w:szCs w:val="24"/>
          <w:lang w:eastAsia="en-US"/>
        </w:rPr>
        <w:t>Гонококконосительство</w:t>
      </w:r>
      <w:proofErr w:type="spellEnd"/>
      <w:r w:rsidRPr="00D91B3F">
        <w:rPr>
          <w:rFonts w:ascii="Times New Roman" w:eastAsia="Lucida Sans Unicode" w:hAnsi="Times New Roman" w:cs="Calibri"/>
          <w:color w:val="000000"/>
          <w:kern w:val="3"/>
          <w:sz w:val="24"/>
          <w:szCs w:val="24"/>
          <w:lang w:eastAsia="en-US"/>
        </w:rPr>
        <w:t xml:space="preserve">. Клиническая характеристика гонорейных уретритов, осложнений его у мужчин. Методы лабораторной и инструментальной диагностики гонореи. Принципы общей и местной терапии гонорейного уретрита и его осложнений. Критерий </w:t>
      </w:r>
      <w:proofErr w:type="spellStart"/>
      <w:r w:rsidRPr="00D91B3F">
        <w:rPr>
          <w:rFonts w:ascii="Times New Roman" w:eastAsia="Lucida Sans Unicode" w:hAnsi="Times New Roman" w:cs="Calibri"/>
          <w:color w:val="000000"/>
          <w:kern w:val="3"/>
          <w:sz w:val="24"/>
          <w:szCs w:val="24"/>
          <w:lang w:eastAsia="en-US"/>
        </w:rPr>
        <w:t>излеченности</w:t>
      </w:r>
      <w:proofErr w:type="spellEnd"/>
      <w:r w:rsidRPr="00D91B3F">
        <w:rPr>
          <w:rFonts w:ascii="Times New Roman" w:eastAsia="Lucida Sans Unicode" w:hAnsi="Times New Roman" w:cs="Calibri"/>
          <w:color w:val="000000"/>
          <w:kern w:val="3"/>
          <w:sz w:val="24"/>
          <w:szCs w:val="24"/>
          <w:lang w:eastAsia="en-US"/>
        </w:rPr>
        <w:t xml:space="preserve"> гонореи. Профилактика общественная и индивидуальная.</w:t>
      </w:r>
    </w:p>
    <w:sectPr w:rsidR="00166CCA" w:rsidRPr="00166CCA" w:rsidSect="00A2428E">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194" w:rsidRDefault="000C6194" w:rsidP="00134223">
      <w:pPr>
        <w:spacing w:after="0" w:line="240" w:lineRule="auto"/>
      </w:pPr>
      <w:r>
        <w:separator/>
      </w:r>
    </w:p>
  </w:endnote>
  <w:endnote w:type="continuationSeparator" w:id="0">
    <w:p w:rsidR="000C6194" w:rsidRDefault="000C6194" w:rsidP="0013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194" w:rsidRDefault="000C6194" w:rsidP="00134223">
      <w:pPr>
        <w:spacing w:after="0" w:line="240" w:lineRule="auto"/>
      </w:pPr>
      <w:r>
        <w:separator/>
      </w:r>
    </w:p>
  </w:footnote>
  <w:footnote w:type="continuationSeparator" w:id="0">
    <w:p w:rsidR="000C6194" w:rsidRDefault="000C6194" w:rsidP="00134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8E"/>
    <w:rsid w:val="00023842"/>
    <w:rsid w:val="000C6194"/>
    <w:rsid w:val="00134223"/>
    <w:rsid w:val="00165358"/>
    <w:rsid w:val="00166CCA"/>
    <w:rsid w:val="00181668"/>
    <w:rsid w:val="001F22DD"/>
    <w:rsid w:val="00217CFB"/>
    <w:rsid w:val="00395450"/>
    <w:rsid w:val="005C1864"/>
    <w:rsid w:val="006378FF"/>
    <w:rsid w:val="00696760"/>
    <w:rsid w:val="006A2787"/>
    <w:rsid w:val="00736FEE"/>
    <w:rsid w:val="00781580"/>
    <w:rsid w:val="008B536E"/>
    <w:rsid w:val="009254A9"/>
    <w:rsid w:val="00960E3C"/>
    <w:rsid w:val="009F72B4"/>
    <w:rsid w:val="00A918CD"/>
    <w:rsid w:val="00AB2319"/>
    <w:rsid w:val="00B138F1"/>
    <w:rsid w:val="00C900B3"/>
    <w:rsid w:val="00CA69A1"/>
    <w:rsid w:val="00D167FF"/>
    <w:rsid w:val="00D91B3F"/>
    <w:rsid w:val="00E871BA"/>
    <w:rsid w:val="00E942ED"/>
    <w:rsid w:val="00EC42E8"/>
    <w:rsid w:val="00F1668E"/>
    <w:rsid w:val="00F77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94889-5F25-6D49-803B-D0E2698A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68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1668E"/>
    <w:pPr>
      <w:widowControl w:val="0"/>
      <w:shd w:val="clear" w:color="auto" w:fill="FFFFFF"/>
      <w:autoSpaceDE w:val="0"/>
      <w:autoSpaceDN w:val="0"/>
      <w:adjustRightInd w:val="0"/>
      <w:spacing w:after="0" w:line="240" w:lineRule="auto"/>
      <w:jc w:val="both"/>
    </w:pPr>
    <w:rPr>
      <w:rFonts w:ascii="Times New Roman" w:hAnsi="Times New Roman"/>
      <w:sz w:val="28"/>
      <w:szCs w:val="28"/>
      <w:lang w:eastAsia="ru-RU"/>
    </w:rPr>
  </w:style>
  <w:style w:type="character" w:customStyle="1" w:styleId="a4">
    <w:name w:val="Основной текст Знак"/>
    <w:basedOn w:val="a0"/>
    <w:link w:val="a3"/>
    <w:uiPriority w:val="99"/>
    <w:semiHidden/>
    <w:rsid w:val="00F1668E"/>
    <w:rPr>
      <w:rFonts w:ascii="Times New Roman" w:eastAsia="Times New Roman" w:hAnsi="Times New Roman" w:cs="Times New Roman"/>
      <w:sz w:val="28"/>
      <w:szCs w:val="28"/>
      <w:shd w:val="clear" w:color="auto" w:fill="FFFFFF"/>
      <w:lang w:eastAsia="ru-RU"/>
    </w:rPr>
  </w:style>
  <w:style w:type="paragraph" w:customStyle="1" w:styleId="1">
    <w:name w:val="Абзац списка1"/>
    <w:basedOn w:val="a"/>
    <w:uiPriority w:val="34"/>
    <w:qFormat/>
    <w:rsid w:val="00F1668E"/>
    <w:pPr>
      <w:spacing w:after="0" w:line="240" w:lineRule="auto"/>
      <w:ind w:left="720"/>
      <w:contextualSpacing/>
    </w:pPr>
    <w:rPr>
      <w:rFonts w:ascii="Times New Roman" w:hAnsi="Times New Roman" w:cs="Tahoma"/>
      <w:sz w:val="28"/>
      <w:szCs w:val="20"/>
      <w:lang w:eastAsia="ru-RU"/>
    </w:rPr>
  </w:style>
  <w:style w:type="paragraph" w:styleId="a5">
    <w:name w:val="header"/>
    <w:basedOn w:val="a"/>
    <w:link w:val="a6"/>
    <w:uiPriority w:val="99"/>
    <w:unhideWhenUsed/>
    <w:rsid w:val="00F166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668E"/>
    <w:rPr>
      <w:rFonts w:ascii="Calibri" w:eastAsia="Times New Roman" w:hAnsi="Calibri" w:cs="Times New Roman"/>
    </w:rPr>
  </w:style>
  <w:style w:type="paragraph" w:customStyle="1" w:styleId="Default">
    <w:name w:val="Default"/>
    <w:rsid w:val="00E942ED"/>
    <w:pPr>
      <w:suppressAutoHyphens/>
      <w:autoSpaceDN w:val="0"/>
      <w:spacing w:after="0" w:line="240" w:lineRule="auto"/>
      <w:textAlignment w:val="baseline"/>
    </w:pPr>
    <w:rPr>
      <w:rFonts w:ascii="Times New Roman" w:eastAsia="Lucida Sans Unicode" w:hAnsi="Times New Roman" w:cs="Calibri"/>
      <w:color w:val="000000"/>
      <w:kern w:val="3"/>
      <w:sz w:val="24"/>
      <w:szCs w:val="24"/>
    </w:rPr>
  </w:style>
  <w:style w:type="paragraph" w:styleId="a7">
    <w:name w:val="footer"/>
    <w:basedOn w:val="a"/>
    <w:link w:val="a8"/>
    <w:uiPriority w:val="99"/>
    <w:unhideWhenUsed/>
    <w:rsid w:val="001342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4223"/>
    <w:rPr>
      <w:rFonts w:ascii="Calibri" w:eastAsia="Times New Roman" w:hAnsi="Calibri" w:cs="Times New Roman"/>
    </w:rPr>
  </w:style>
  <w:style w:type="paragraph" w:styleId="a9">
    <w:name w:val="List Paragraph"/>
    <w:basedOn w:val="a"/>
    <w:uiPriority w:val="34"/>
    <w:qFormat/>
    <w:rsid w:val="00F772E8"/>
    <w:pPr>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дария</dc:creator>
  <cp:lastModifiedBy>Иван Савчук</cp:lastModifiedBy>
  <cp:revision>2</cp:revision>
  <dcterms:created xsi:type="dcterms:W3CDTF">2024-04-09T09:54:00Z</dcterms:created>
  <dcterms:modified xsi:type="dcterms:W3CDTF">2024-04-09T09:54:00Z</dcterms:modified>
</cp:coreProperties>
</file>