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F71AC1">
        <w:rPr>
          <w:rFonts w:ascii="Times New Roman" w:hAnsi="Times New Roman"/>
          <w:b/>
          <w:sz w:val="24"/>
          <w:szCs w:val="24"/>
        </w:rPr>
        <w:t>Гигиена</w:t>
      </w:r>
      <w:r w:rsidR="005A67F2">
        <w:rPr>
          <w:rFonts w:ascii="Times New Roman" w:hAnsi="Times New Roman"/>
          <w:b/>
          <w:sz w:val="24"/>
          <w:szCs w:val="24"/>
        </w:rPr>
        <w:t xml:space="preserve"> </w:t>
      </w:r>
      <w:r w:rsidR="005A67F2" w:rsidRPr="005A67F2">
        <w:rPr>
          <w:rFonts w:ascii="Times New Roman" w:hAnsi="Times New Roman"/>
          <w:b/>
          <w:sz w:val="24"/>
          <w:szCs w:val="24"/>
        </w:rPr>
        <w:t>детей и подростков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D118D9" w:rsidP="005B75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5A67F2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5A67F2" w:rsidRPr="005A67F2">
        <w:rPr>
          <w:rFonts w:ascii="Times New Roman" w:hAnsi="Times New Roman"/>
          <w:sz w:val="24"/>
          <w:szCs w:val="24"/>
        </w:rPr>
        <w:t>Гигиена детей и подростков»</w:t>
      </w:r>
      <w:r w:rsidR="005A67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5A67F2" w:rsidRDefault="00F1668E" w:rsidP="005A67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F71AC1">
        <w:rPr>
          <w:rFonts w:ascii="Times New Roman" w:hAnsi="Times New Roman"/>
          <w:b/>
          <w:sz w:val="24"/>
          <w:szCs w:val="24"/>
        </w:rPr>
        <w:t xml:space="preserve"> </w:t>
      </w:r>
      <w:r w:rsidR="005A67F2" w:rsidRPr="005A67F2">
        <w:rPr>
          <w:rFonts w:ascii="Times New Roman" w:hAnsi="Times New Roman"/>
          <w:sz w:val="24"/>
          <w:szCs w:val="24"/>
        </w:rPr>
        <w:t>является изучение условий среды обитания и деятельности детей и подростков, а также влияние этих условий на здоровье и функциональное состояние растущего организма; разработка научных основ и практических мер, направленных на сохранение и укрепление здоровья, поддержку оптимального уровня функций и благоприятного развития организма детей и подростков.</w:t>
      </w:r>
    </w:p>
    <w:p w:rsidR="005A67F2" w:rsidRPr="009D2C68" w:rsidRDefault="00F1668E" w:rsidP="009D2C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  <w:r w:rsidR="009D2C68" w:rsidRPr="009D2C68">
        <w:rPr>
          <w:rFonts w:ascii="Times New Roman" w:hAnsi="Times New Roman"/>
          <w:sz w:val="24"/>
          <w:szCs w:val="24"/>
        </w:rPr>
        <w:t>«Гигиена детей и подростков»</w:t>
      </w:r>
    </w:p>
    <w:p w:rsidR="005A67F2" w:rsidRPr="005A67F2" w:rsidRDefault="005A67F2" w:rsidP="005A67F2">
      <w:pPr>
        <w:pStyle w:val="a3"/>
        <w:ind w:firstLine="567"/>
        <w:outlineLvl w:val="0"/>
        <w:rPr>
          <w:sz w:val="24"/>
          <w:szCs w:val="24"/>
        </w:rPr>
      </w:pPr>
      <w:r w:rsidRPr="005A67F2">
        <w:rPr>
          <w:sz w:val="24"/>
          <w:szCs w:val="24"/>
          <w:lang w:eastAsia="en-US"/>
        </w:rPr>
        <w:t>Гигиена детей и подростков, как наука. Возрастная морфология и</w:t>
      </w:r>
      <w:r w:rsidRPr="005A67F2">
        <w:rPr>
          <w:sz w:val="24"/>
          <w:szCs w:val="24"/>
        </w:rPr>
        <w:t xml:space="preserve"> физиология; основные проблемы и содержание гигиены детей и подростков. Основные закономерности роста и развития детей и подростков. Физическое развитие как один из важнейших показателей здоровья. Влияние факторов окружающей среды на состояние здоровья и физическое развитие. Возрастные стандарты. Методы исследования  и оценки физического развития. Критерии оценки здоровья детей. Комплексная оценка состояния здоровья детей при массовых медицинских осмотрах. Акселерация, причины, проявления. </w:t>
      </w:r>
    </w:p>
    <w:p w:rsidR="005A67F2" w:rsidRPr="005A67F2" w:rsidRDefault="005A67F2" w:rsidP="005A67F2">
      <w:pPr>
        <w:pStyle w:val="a3"/>
        <w:ind w:firstLine="567"/>
        <w:outlineLvl w:val="0"/>
        <w:rPr>
          <w:sz w:val="24"/>
          <w:szCs w:val="24"/>
        </w:rPr>
      </w:pPr>
      <w:r w:rsidRPr="005A67F2">
        <w:rPr>
          <w:sz w:val="24"/>
          <w:szCs w:val="24"/>
        </w:rPr>
        <w:t xml:space="preserve">Значение особенностей высшей нервной деятельности детей и подростков в организации учебно-воспитательного процесса. Утомление, переутомление и его профилактика. Сон, физиологическая сущность. Физиологические основа режима дня. Понятие о динамическом стереотипе. Особенности режима дня детей разных возрастов. Определение готовности детей к поступлению в школу. Гигиенические аспекты "школьной зрелости". Гигиенические принципы организации учебного процесса в образовательных учреждениях разного уровня. Активный отдых. Влияние различных факторов производственной среды на организм подростков. Нормирование трудовой деятельности в зависимости от пола, возраста и функциональных особенностей организма. Вопросы техники безопасности, профилактика травматизма. </w:t>
      </w:r>
      <w:proofErr w:type="gramStart"/>
      <w:r w:rsidRPr="005A67F2">
        <w:rPr>
          <w:sz w:val="24"/>
          <w:szCs w:val="24"/>
        </w:rPr>
        <w:t>Про-</w:t>
      </w:r>
      <w:proofErr w:type="spellStart"/>
      <w:r w:rsidRPr="005A67F2">
        <w:rPr>
          <w:sz w:val="24"/>
          <w:szCs w:val="24"/>
        </w:rPr>
        <w:t>фессиональная</w:t>
      </w:r>
      <w:proofErr w:type="spellEnd"/>
      <w:proofErr w:type="gramEnd"/>
      <w:r w:rsidRPr="005A67F2">
        <w:rPr>
          <w:sz w:val="24"/>
          <w:szCs w:val="24"/>
        </w:rPr>
        <w:t xml:space="preserve"> ориентация и врачебно-профессиональная консультация. Медицинские показания и противопоказания к различным видам трудовой деятельности подростков.</w:t>
      </w:r>
    </w:p>
    <w:p w:rsidR="005A67F2" w:rsidRPr="005A67F2" w:rsidRDefault="005A67F2" w:rsidP="005A67F2">
      <w:pPr>
        <w:pStyle w:val="a3"/>
        <w:ind w:firstLine="567"/>
        <w:outlineLvl w:val="0"/>
        <w:rPr>
          <w:sz w:val="24"/>
          <w:szCs w:val="24"/>
        </w:rPr>
      </w:pPr>
      <w:r w:rsidRPr="005A67F2">
        <w:rPr>
          <w:sz w:val="24"/>
          <w:szCs w:val="24"/>
        </w:rPr>
        <w:t xml:space="preserve">Задачи физического воспитания детей и подростков. Теоретические основы физического воспитания. Основные принципы физического воспитания. Влияние физического воспитания на состояние здоровья и физическое развитие. Двигательная активность, нормирование в зависимости от возраста, пола, функциональных возможностей организма. Закаливание. </w:t>
      </w:r>
    </w:p>
    <w:p w:rsidR="005A67F2" w:rsidRPr="005A67F2" w:rsidRDefault="005A67F2" w:rsidP="005A67F2">
      <w:pPr>
        <w:pStyle w:val="a3"/>
        <w:ind w:firstLine="567"/>
        <w:outlineLvl w:val="0"/>
        <w:rPr>
          <w:sz w:val="24"/>
          <w:szCs w:val="24"/>
        </w:rPr>
      </w:pPr>
      <w:r w:rsidRPr="005A67F2">
        <w:rPr>
          <w:sz w:val="24"/>
          <w:szCs w:val="24"/>
        </w:rPr>
        <w:t xml:space="preserve"> Особенности обмена веществ в организме детей и подростков. Медицинский контроль </w:t>
      </w:r>
      <w:proofErr w:type="gramStart"/>
      <w:r w:rsidRPr="005A67F2">
        <w:rPr>
          <w:sz w:val="24"/>
          <w:szCs w:val="24"/>
        </w:rPr>
        <w:t>за  организацией</w:t>
      </w:r>
      <w:proofErr w:type="gramEnd"/>
      <w:r w:rsidRPr="005A67F2">
        <w:rPr>
          <w:sz w:val="24"/>
          <w:szCs w:val="24"/>
        </w:rPr>
        <w:t xml:space="preserve"> и режимом  питания в детских и подростковых коллективах. </w:t>
      </w:r>
    </w:p>
    <w:p w:rsidR="005A67F2" w:rsidRPr="005A67F2" w:rsidRDefault="005A67F2" w:rsidP="005A67F2">
      <w:pPr>
        <w:pStyle w:val="a3"/>
        <w:ind w:firstLine="567"/>
        <w:outlineLvl w:val="0"/>
        <w:rPr>
          <w:sz w:val="24"/>
          <w:szCs w:val="24"/>
        </w:rPr>
      </w:pPr>
      <w:r w:rsidRPr="005A67F2">
        <w:rPr>
          <w:sz w:val="24"/>
          <w:szCs w:val="24"/>
        </w:rPr>
        <w:t>Гигиенические основы проектирования, строительства, благоустройства и оборудования учреждений для детей и подростков. Гигиенические требования  к предметам детского обихода: детской одежды, обуви и игрушек, мебели, учебных пособий  и технических средств обучения, ВДТ и ПЭВМ.</w:t>
      </w:r>
    </w:p>
    <w:p w:rsidR="005A67F2" w:rsidRPr="005A67F2" w:rsidRDefault="005A67F2" w:rsidP="005A67F2">
      <w:pPr>
        <w:pStyle w:val="a3"/>
        <w:ind w:firstLine="567"/>
        <w:outlineLvl w:val="0"/>
        <w:rPr>
          <w:sz w:val="24"/>
          <w:szCs w:val="24"/>
        </w:rPr>
      </w:pPr>
      <w:r w:rsidRPr="005A67F2">
        <w:rPr>
          <w:sz w:val="24"/>
          <w:szCs w:val="24"/>
        </w:rPr>
        <w:tab/>
        <w:t xml:space="preserve">Гигиеническое воспитание и обучение в детских учреждениях. Содержание и формы работы по гигиеническому воспитанию в учреждениях для детей и подростков. </w:t>
      </w:r>
    </w:p>
    <w:p w:rsidR="005B75C7" w:rsidRPr="00A846E6" w:rsidRDefault="005A67F2" w:rsidP="005A67F2">
      <w:pPr>
        <w:pStyle w:val="a3"/>
        <w:ind w:firstLine="567"/>
        <w:outlineLvl w:val="0"/>
        <w:rPr>
          <w:sz w:val="24"/>
          <w:szCs w:val="24"/>
        </w:rPr>
      </w:pPr>
      <w:r w:rsidRPr="005A67F2">
        <w:rPr>
          <w:sz w:val="24"/>
          <w:szCs w:val="24"/>
        </w:rPr>
        <w:t>Международные акты и законодательные основы в области охраны здоровья детей и подростков. Основные принципы лечебно-профилактической помощи детям. Задачи медицинского обеспечения в образовательных учреждениях. Содержание деятельности по надзору за общеобразовательными учреждениями.</w:t>
      </w:r>
    </w:p>
    <w:sectPr w:rsidR="005B75C7" w:rsidRPr="00A846E6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E59" w:rsidRDefault="00875E59" w:rsidP="00134223">
      <w:pPr>
        <w:spacing w:after="0" w:line="240" w:lineRule="auto"/>
      </w:pPr>
      <w:r>
        <w:separator/>
      </w:r>
    </w:p>
  </w:endnote>
  <w:endnote w:type="continuationSeparator" w:id="0">
    <w:p w:rsidR="00875E59" w:rsidRDefault="00875E59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E59" w:rsidRDefault="00875E59" w:rsidP="00134223">
      <w:pPr>
        <w:spacing w:after="0" w:line="240" w:lineRule="auto"/>
      </w:pPr>
      <w:r>
        <w:separator/>
      </w:r>
    </w:p>
  </w:footnote>
  <w:footnote w:type="continuationSeparator" w:id="0">
    <w:p w:rsidR="00875E59" w:rsidRDefault="00875E59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C3F47"/>
    <w:rsid w:val="00134223"/>
    <w:rsid w:val="005A67F2"/>
    <w:rsid w:val="005B75C7"/>
    <w:rsid w:val="005C11F3"/>
    <w:rsid w:val="006378FF"/>
    <w:rsid w:val="00696760"/>
    <w:rsid w:val="006D202D"/>
    <w:rsid w:val="00781580"/>
    <w:rsid w:val="00875E59"/>
    <w:rsid w:val="008A42FF"/>
    <w:rsid w:val="008A7F47"/>
    <w:rsid w:val="008B536E"/>
    <w:rsid w:val="009254A9"/>
    <w:rsid w:val="00960E3C"/>
    <w:rsid w:val="009B69A3"/>
    <w:rsid w:val="009C4977"/>
    <w:rsid w:val="009D2C68"/>
    <w:rsid w:val="00A846E6"/>
    <w:rsid w:val="00AB2319"/>
    <w:rsid w:val="00CA69A1"/>
    <w:rsid w:val="00D118D9"/>
    <w:rsid w:val="00D167FF"/>
    <w:rsid w:val="00DD7771"/>
    <w:rsid w:val="00E942ED"/>
    <w:rsid w:val="00EF7D26"/>
    <w:rsid w:val="00F1668E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2024-04-09T09:40:00Z</dcterms:created>
  <dcterms:modified xsi:type="dcterms:W3CDTF">2024-04-09T09:40:00Z</dcterms:modified>
</cp:coreProperties>
</file>