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B892" w14:textId="67817240" w:rsidR="004A0CC1" w:rsidRPr="000A281B" w:rsidRDefault="004A0CC1" w:rsidP="004A0CC1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6D746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АННОТАЦИЯ</w:t>
      </w:r>
      <w:r w:rsidRPr="006D746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D746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рабочей программы дисциплины «</w:t>
      </w:r>
      <w:r w:rsidR="00701D35" w:rsidRPr="006D746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Травматология, </w:t>
      </w:r>
      <w:r w:rsidR="00113C7B" w:rsidRPr="006D746E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ортопедия»</w:t>
      </w:r>
      <w:r w:rsidRPr="000A281B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0CC1" w14:paraId="3138B895" w14:textId="77777777" w:rsidTr="004A0CC1">
        <w:tc>
          <w:tcPr>
            <w:tcW w:w="4672" w:type="dxa"/>
          </w:tcPr>
          <w:p w14:paraId="3138B893" w14:textId="77777777"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673" w:type="dxa"/>
          </w:tcPr>
          <w:p w14:paraId="3138B894" w14:textId="02370251" w:rsidR="004A0CC1" w:rsidRDefault="00E531E0" w:rsidP="00E531E0">
            <w:pPr>
              <w:tabs>
                <w:tab w:val="left" w:pos="1063"/>
              </w:tabs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ab/>
            </w:r>
            <w:r w:rsidR="00867EFD" w:rsidRPr="00867EF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 31.05.02</w:t>
            </w:r>
            <w:r w:rsidR="00867EF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EFD" w:rsidRPr="00867EF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</w:tr>
      <w:tr w:rsidR="004A0CC1" w14:paraId="3138B898" w14:textId="77777777" w:rsidTr="004A0CC1">
        <w:tc>
          <w:tcPr>
            <w:tcW w:w="4672" w:type="dxa"/>
          </w:tcPr>
          <w:p w14:paraId="3138B896" w14:textId="77777777"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Количество зачетных единиц </w:t>
            </w:r>
          </w:p>
        </w:tc>
        <w:tc>
          <w:tcPr>
            <w:tcW w:w="4673" w:type="dxa"/>
          </w:tcPr>
          <w:p w14:paraId="3138B897" w14:textId="3CB74EDC" w:rsidR="004A0CC1" w:rsidRDefault="00AD2F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  <w:tr w:rsidR="004A0CC1" w14:paraId="3138B89B" w14:textId="77777777" w:rsidTr="004A0CC1">
        <w:tc>
          <w:tcPr>
            <w:tcW w:w="4672" w:type="dxa"/>
          </w:tcPr>
          <w:p w14:paraId="3138B899" w14:textId="77777777"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Форма промежуточной аттестации </w:t>
            </w:r>
          </w:p>
        </w:tc>
        <w:tc>
          <w:tcPr>
            <w:tcW w:w="4673" w:type="dxa"/>
          </w:tcPr>
          <w:p w14:paraId="3138B89A" w14:textId="2F1851B7" w:rsidR="004A0CC1" w:rsidRDefault="00094FFB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</w:tbl>
    <w:p w14:paraId="3138B89C" w14:textId="77777777" w:rsidR="004A0CC1" w:rsidRDefault="004A0CC1" w:rsidP="004A0CC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138B89D" w14:textId="53263AF7" w:rsidR="004A0CC1" w:rsidRPr="00113C7B" w:rsidRDefault="004A0CC1" w:rsidP="00C11247">
      <w:pPr>
        <w:pStyle w:val="a4"/>
        <w:numPr>
          <w:ilvl w:val="0"/>
          <w:numId w:val="1"/>
        </w:num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113C7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Цель изучения дисциплины</w:t>
      </w:r>
    </w:p>
    <w:p w14:paraId="1AD2177B" w14:textId="798E70D2" w:rsidR="000D4AFA" w:rsidRDefault="00946F05" w:rsidP="00094FF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46F05">
        <w:rPr>
          <w:rStyle w:val="markedcontent"/>
          <w:rFonts w:ascii="Times New Roman" w:hAnsi="Times New Roman" w:cs="Times New Roman"/>
          <w:sz w:val="28"/>
          <w:szCs w:val="28"/>
        </w:rPr>
        <w:t>Цель освоения учебной дисциплины (модуля) «Травматология, ортопедия» состоит в овладении</w:t>
      </w:r>
      <w:r w:rsidR="0018649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46F05">
        <w:rPr>
          <w:rStyle w:val="markedcontent"/>
          <w:rFonts w:ascii="Times New Roman" w:hAnsi="Times New Roman" w:cs="Times New Roman"/>
          <w:sz w:val="28"/>
          <w:szCs w:val="28"/>
        </w:rPr>
        <w:t>знаниями основных принципов травматизма и организации врачебной помощи пациентам</w:t>
      </w:r>
      <w:r w:rsidR="0018649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46F05">
        <w:rPr>
          <w:rStyle w:val="markedcontent"/>
          <w:rFonts w:ascii="Times New Roman" w:hAnsi="Times New Roman" w:cs="Times New Roman"/>
          <w:sz w:val="28"/>
          <w:szCs w:val="28"/>
        </w:rPr>
        <w:t>травматолого-ортопедического профиля, а также принципами диагностики, лечения и</w:t>
      </w:r>
      <w:r w:rsidR="0018649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46F05">
        <w:rPr>
          <w:rStyle w:val="markedcontent"/>
          <w:rFonts w:ascii="Times New Roman" w:hAnsi="Times New Roman" w:cs="Times New Roman"/>
          <w:sz w:val="28"/>
          <w:szCs w:val="28"/>
        </w:rPr>
        <w:t>профилактики болезней опорно-двигательной системы.</w:t>
      </w:r>
    </w:p>
    <w:p w14:paraId="3F8141E9" w14:textId="77777777" w:rsidR="000D4AFA" w:rsidRPr="000D4AFA" w:rsidRDefault="000D4AFA" w:rsidP="00094FF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138B89E" w14:textId="77777777" w:rsidR="004A0CC1" w:rsidRPr="000A281B" w:rsidRDefault="004A0CC1" w:rsidP="00C11247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0A281B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2. Краткое содержание дисциплины</w:t>
      </w:r>
    </w:p>
    <w:p w14:paraId="45F23F74" w14:textId="27BCB4C7" w:rsidR="00FD7E71" w:rsidRPr="00FD7E71" w:rsidRDefault="00FD7E71" w:rsidP="00C11247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Дисциплина «Травматология, ортопедия» разделана на три тематических раздела (модуля).</w:t>
      </w:r>
    </w:p>
    <w:p w14:paraId="3C99CC9C" w14:textId="043C8264" w:rsidR="008320AA" w:rsidRPr="008320AA" w:rsidRDefault="008320AA" w:rsidP="008320AA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1.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E71" w:rsidRPr="008320A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Общая травматология и ортопедия</w:t>
      </w:r>
      <w:r w:rsidR="00FD7E71" w:rsidRPr="008320AA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14:paraId="79792BDD" w14:textId="6FD795C6" w:rsidR="00FD7E71" w:rsidRPr="008320AA" w:rsidRDefault="00FD7E71" w:rsidP="00094FF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В этом разделе дисциплины освещаются следующие темы:</w:t>
      </w:r>
    </w:p>
    <w:p w14:paraId="0431EDD2" w14:textId="2BDC5379" w:rsidR="00FD7E71" w:rsidRPr="00FD7E71" w:rsidRDefault="00FD7E71" w:rsidP="00094FF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Травматизм как социальная проблема, история развития и современные достижения травматологии</w:t>
      </w:r>
      <w:r w:rsidR="0018649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и ортопедии. Организация травматолого-ортопедической помощи. Общие принципы и методы</w:t>
      </w:r>
      <w:r w:rsidR="0018649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лечения повреждений и заболеваний опорно-двигательного аппарата. Регенерация костной ткани.</w:t>
      </w:r>
      <w:r w:rsidR="00E21A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Нарушение процессов консолидации переломов костей. Ампутации и экзартикуляции.</w:t>
      </w:r>
      <w:r w:rsidR="00E21A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Организация и методы реабилитации в травматологии и ортопедии. Новое в травматологии и</w:t>
      </w:r>
      <w:r w:rsidR="00E21A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ортопедии. Особенности обследования больных с повреждениями и заболеваниями опорно двигательного аппарата. Классификация, клиника, диагностика переломов костей. Курация</w:t>
      </w:r>
      <w:r w:rsidR="00E21A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больных. Консервативное лечение переломов костей. Оперативное лечение переломов костей.</w:t>
      </w:r>
      <w:r w:rsidR="00E21A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Амбулаторное лечение и реабилитация больных с повреждениями опорно-двигательного аппарата.</w:t>
      </w:r>
    </w:p>
    <w:p w14:paraId="6E71138F" w14:textId="742014D4" w:rsidR="008320AA" w:rsidRPr="008320AA" w:rsidRDefault="008320AA" w:rsidP="008320AA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2.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E71" w:rsidRPr="008320A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Частная травматология. </w:t>
      </w:r>
    </w:p>
    <w:p w14:paraId="397EE331" w14:textId="39FE5E36" w:rsidR="00FD7E71" w:rsidRPr="008320AA" w:rsidRDefault="00FD7E71" w:rsidP="00094FF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 xml:space="preserve">Данный раздел посвящен частным вопросам травматологии, </w:t>
      </w:r>
      <w:r w:rsidR="00E21A4A" w:rsidRPr="008320AA">
        <w:rPr>
          <w:rStyle w:val="markedcontent"/>
          <w:rFonts w:ascii="Times New Roman" w:hAnsi="Times New Roman" w:cs="Times New Roman"/>
          <w:sz w:val="28"/>
          <w:szCs w:val="28"/>
        </w:rPr>
        <w:t>таким как</w:t>
      </w: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: Открытые повреждения опорно-двигательного аппарата. Остеомиелит. Основные принципы</w:t>
      </w:r>
      <w:r w:rsidR="00E11806" w:rsidRPr="008320A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 xml:space="preserve">диагностики и лечения повреждений кисти. Клиника, </w:t>
      </w: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диагностика и основные принципы лечения</w:t>
      </w:r>
      <w:r w:rsidR="00E11806" w:rsidRPr="008320A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повреждений позвоночника. Политравма. Множественные и сочетанные повреждения.</w:t>
      </w:r>
    </w:p>
    <w:p w14:paraId="528459A8" w14:textId="7D341B2A" w:rsidR="00FD7E71" w:rsidRPr="00FD7E71" w:rsidRDefault="00FD7E71" w:rsidP="00094FF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Травматический шок. Синдром длительного сдавления. Повреждения надплечья, плеча,</w:t>
      </w:r>
      <w:r w:rsidR="00E1180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травматические вывихи плеча. Повреждения локтевого сустава, предплечья. Повреждения</w:t>
      </w:r>
      <w:r w:rsidR="00E1180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лучезапястного сустава, кисти. Повреждения таза и тазовых органов. Повреждения позвоночника.</w:t>
      </w:r>
      <w:r w:rsidR="00E1180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Повреждения тазобедренного сустава и бедра. Повреждения коленного сустава и голени.</w:t>
      </w:r>
      <w:r w:rsidR="00E1180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Повреждения голеностопного сустава и стопы. Открытые повреждения опорно-двигательного</w:t>
      </w:r>
      <w:r w:rsidR="00E1180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аппарата. Раневая инфекция. Повреждения грудной клетки. Политравма. Множественные и</w:t>
      </w:r>
      <w:r w:rsidR="00E1180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D7E71">
        <w:rPr>
          <w:rStyle w:val="markedcontent"/>
          <w:rFonts w:ascii="Times New Roman" w:hAnsi="Times New Roman" w:cs="Times New Roman"/>
          <w:sz w:val="28"/>
          <w:szCs w:val="28"/>
        </w:rPr>
        <w:t>сочетанные повреждения. Открытые переломы. Травматический остеомиелит.</w:t>
      </w:r>
    </w:p>
    <w:p w14:paraId="484FDE84" w14:textId="74DD55CD" w:rsidR="008320AA" w:rsidRPr="008320AA" w:rsidRDefault="008320AA" w:rsidP="008320AA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3.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E71" w:rsidRPr="008320A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Частная ортопедия. </w:t>
      </w:r>
    </w:p>
    <w:p w14:paraId="3138B8A0" w14:textId="7716FF5F" w:rsidR="00A5397D" w:rsidRPr="008320AA" w:rsidRDefault="00FD7E71" w:rsidP="00094FFB">
      <w:pPr>
        <w:jc w:val="both"/>
      </w:pP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Этот раздел посвящен профилактике, диагностике и лечению деформаций</w:t>
      </w:r>
      <w:r w:rsidR="00E11806" w:rsidRPr="008320A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и нарушений функций костно-мышечной системы, которые являются результатом врождённых</w:t>
      </w:r>
      <w:r w:rsidR="00E11806" w:rsidRPr="008320A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дефектов, пороков развития, последствий травм или заболеваний, такие как: Дегенеративные и</w:t>
      </w:r>
      <w:r w:rsidR="00427C9F" w:rsidRPr="008320A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воспалительные заболевания суставов. Структурно-функциональные нарушения позвоночника.</w:t>
      </w:r>
      <w:r w:rsidR="00427C9F" w:rsidRPr="008320A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Остеохондроз позвоночника. Остеохондропатии и остеодистрофии. Врожденные деформации</w:t>
      </w:r>
      <w:r w:rsidR="00427C9F" w:rsidRPr="008320A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опорно-двигательной системы - врожденный вывих бедра, врожденная косолапость, врожденная</w:t>
      </w:r>
      <w:r w:rsidR="00427C9F" w:rsidRPr="008320A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кривошея. Опухоли костной и хрящевой ткани. Дегенеративно-дистрофические заболевания</w:t>
      </w:r>
      <w:r w:rsidR="00427C9F" w:rsidRPr="008320A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суставов. Статические деформации стопы. Остеохондрозы. Нарушение осанки. Сколиотическая</w:t>
      </w:r>
      <w:r w:rsidR="00427C9F" w:rsidRPr="008320A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болезнь. Остеохондропатии. Врожденные заболевания опорно-двигательной системы. Опухоли</w:t>
      </w:r>
      <w:r w:rsidR="00755890" w:rsidRPr="008320A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320AA">
        <w:rPr>
          <w:rStyle w:val="markedcontent"/>
          <w:rFonts w:ascii="Times New Roman" w:hAnsi="Times New Roman" w:cs="Times New Roman"/>
          <w:sz w:val="28"/>
          <w:szCs w:val="28"/>
        </w:rPr>
        <w:t>костей. Особенности травматолого-ортопедической патологии у детей и пожилых пациентов.</w:t>
      </w:r>
    </w:p>
    <w:sectPr w:rsidR="00A5397D" w:rsidRPr="0083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5B40"/>
    <w:multiLevelType w:val="hybridMultilevel"/>
    <w:tmpl w:val="A6AC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2E10"/>
    <w:multiLevelType w:val="hybridMultilevel"/>
    <w:tmpl w:val="AA9C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652018">
    <w:abstractNumId w:val="1"/>
  </w:num>
  <w:num w:numId="2" w16cid:durableId="61953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02"/>
    <w:rsid w:val="00094FFB"/>
    <w:rsid w:val="000A281B"/>
    <w:rsid w:val="000D4AFA"/>
    <w:rsid w:val="00113C7B"/>
    <w:rsid w:val="00186494"/>
    <w:rsid w:val="003A25E6"/>
    <w:rsid w:val="00427C9F"/>
    <w:rsid w:val="004A0CC1"/>
    <w:rsid w:val="00521402"/>
    <w:rsid w:val="006940AE"/>
    <w:rsid w:val="006D746E"/>
    <w:rsid w:val="00701D35"/>
    <w:rsid w:val="00755890"/>
    <w:rsid w:val="008320AA"/>
    <w:rsid w:val="00867EFD"/>
    <w:rsid w:val="00946F05"/>
    <w:rsid w:val="009B3CE5"/>
    <w:rsid w:val="009B604D"/>
    <w:rsid w:val="00A5397D"/>
    <w:rsid w:val="00AD2FC1"/>
    <w:rsid w:val="00BC4FB1"/>
    <w:rsid w:val="00C11247"/>
    <w:rsid w:val="00E11806"/>
    <w:rsid w:val="00E21A4A"/>
    <w:rsid w:val="00E531E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B892"/>
  <w15:chartTrackingRefBased/>
  <w15:docId w15:val="{0EB51743-9ED5-4CAB-A56E-E57C89D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A0CC1"/>
  </w:style>
  <w:style w:type="table" w:styleId="a3">
    <w:name w:val="Table Grid"/>
    <w:basedOn w:val="a1"/>
    <w:uiPriority w:val="39"/>
    <w:rsid w:val="004A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Суворов</dc:creator>
  <cp:keywords/>
  <dc:description/>
  <cp:lastModifiedBy>Иван Савчук</cp:lastModifiedBy>
  <cp:revision>2</cp:revision>
  <dcterms:created xsi:type="dcterms:W3CDTF">2024-04-09T10:53:00Z</dcterms:created>
  <dcterms:modified xsi:type="dcterms:W3CDTF">2024-04-09T10:53:00Z</dcterms:modified>
</cp:coreProperties>
</file>