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7B8" w:rsidRDefault="003727B8" w:rsidP="001C595C">
      <w:pPr>
        <w:pStyle w:val="Default"/>
        <w:jc w:val="center"/>
        <w:rPr>
          <w:b/>
          <w:bCs/>
        </w:rPr>
      </w:pPr>
    </w:p>
    <w:p w:rsidR="00AD5267" w:rsidRPr="00A0716E" w:rsidRDefault="00AD5267" w:rsidP="001C595C">
      <w:pPr>
        <w:pStyle w:val="Default"/>
        <w:jc w:val="center"/>
      </w:pPr>
      <w:r w:rsidRPr="00A0716E">
        <w:rPr>
          <w:b/>
          <w:bCs/>
        </w:rPr>
        <w:t>АННОТАЦИЯ</w:t>
      </w:r>
    </w:p>
    <w:p w:rsidR="00AD5267" w:rsidRPr="00A0716E" w:rsidRDefault="00AD5267" w:rsidP="001C595C">
      <w:pPr>
        <w:pStyle w:val="Default"/>
        <w:jc w:val="center"/>
        <w:rPr>
          <w:b/>
          <w:bCs/>
        </w:rPr>
      </w:pPr>
      <w:r w:rsidRPr="00A0716E">
        <w:rPr>
          <w:b/>
          <w:bCs/>
        </w:rPr>
        <w:t>рабочей программы дисциплины</w:t>
      </w:r>
    </w:p>
    <w:p w:rsidR="00AD5267" w:rsidRDefault="00AD5267" w:rsidP="001C595C">
      <w:pPr>
        <w:pStyle w:val="Default"/>
        <w:jc w:val="center"/>
        <w:rPr>
          <w:b/>
          <w:bCs/>
        </w:rPr>
      </w:pPr>
      <w:r w:rsidRPr="00A0716E">
        <w:rPr>
          <w:b/>
          <w:bCs/>
        </w:rPr>
        <w:t>«</w:t>
      </w:r>
      <w:r>
        <w:rPr>
          <w:b/>
          <w:bCs/>
        </w:rPr>
        <w:t>Стоматология</w:t>
      </w:r>
      <w:r w:rsidRPr="00A0716E">
        <w:rPr>
          <w:b/>
          <w:bCs/>
        </w:rPr>
        <w:t>»</w:t>
      </w:r>
    </w:p>
    <w:p w:rsidR="00AD5267" w:rsidRDefault="00AD5267" w:rsidP="001C595C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5417"/>
      </w:tblGrid>
      <w:tr w:rsidR="00AD5267" w:rsidRPr="00FE2FC0" w:rsidTr="002C312A">
        <w:tc>
          <w:tcPr>
            <w:tcW w:w="3936" w:type="dxa"/>
          </w:tcPr>
          <w:p w:rsidR="00AD5267" w:rsidRPr="009D30B8" w:rsidRDefault="00AD5267" w:rsidP="009D30B8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431" w:type="dxa"/>
          </w:tcPr>
          <w:p w:rsidR="00AD5267" w:rsidRPr="009D30B8" w:rsidRDefault="00D21EA4" w:rsidP="001C1E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C65378">
              <w:rPr>
                <w:sz w:val="24"/>
                <w:szCs w:val="24"/>
              </w:rPr>
              <w:t>31.05.02 Педиатрия</w:t>
            </w:r>
          </w:p>
        </w:tc>
      </w:tr>
      <w:tr w:rsidR="00AD5267" w:rsidRPr="00FE2FC0" w:rsidTr="002C312A">
        <w:tc>
          <w:tcPr>
            <w:tcW w:w="3936" w:type="dxa"/>
          </w:tcPr>
          <w:p w:rsidR="00AD5267" w:rsidRPr="00C917DC" w:rsidRDefault="00AD5267" w:rsidP="009D30B8">
            <w:pPr>
              <w:widowControl w:val="0"/>
              <w:suppressAutoHyphens/>
              <w:autoSpaceDE w:val="0"/>
              <w:spacing w:after="0" w:line="240" w:lineRule="auto"/>
              <w:rPr>
                <w:color w:val="FF0000"/>
                <w:sz w:val="24"/>
                <w:szCs w:val="24"/>
                <w:lang w:eastAsia="ar-SA"/>
              </w:rPr>
            </w:pPr>
            <w:r w:rsidRPr="005A0EFD">
              <w:rPr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431" w:type="dxa"/>
          </w:tcPr>
          <w:p w:rsidR="00AD5267" w:rsidRPr="009D30B8" w:rsidRDefault="00AD5267" w:rsidP="009D30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AD5267" w:rsidRPr="00FE2FC0" w:rsidTr="002C312A">
        <w:tc>
          <w:tcPr>
            <w:tcW w:w="3936" w:type="dxa"/>
          </w:tcPr>
          <w:p w:rsidR="00AD5267" w:rsidRPr="009D30B8" w:rsidRDefault="00AD5267" w:rsidP="00E824DB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9D30B8">
              <w:rPr>
                <w:sz w:val="24"/>
                <w:szCs w:val="24"/>
                <w:lang w:eastAsia="ar-SA"/>
              </w:rPr>
              <w:t xml:space="preserve">Форма промежуточной аттестации </w:t>
            </w:r>
          </w:p>
        </w:tc>
        <w:tc>
          <w:tcPr>
            <w:tcW w:w="5431" w:type="dxa"/>
          </w:tcPr>
          <w:p w:rsidR="00AD5267" w:rsidRPr="009D30B8" w:rsidRDefault="00D976FB" w:rsidP="009D30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AD5267" w:rsidRPr="003727B8" w:rsidRDefault="003727B8" w:rsidP="003727B8">
      <w:pPr>
        <w:spacing w:after="0"/>
        <w:ind w:firstLine="567"/>
        <w:jc w:val="both"/>
        <w:rPr>
          <w:sz w:val="24"/>
          <w:szCs w:val="24"/>
        </w:rPr>
      </w:pPr>
      <w:r w:rsidRPr="003727B8">
        <w:rPr>
          <w:sz w:val="24"/>
          <w:szCs w:val="24"/>
        </w:rPr>
        <w:t>Рабочая программа учебной дис</w:t>
      </w:r>
      <w:r>
        <w:rPr>
          <w:sz w:val="24"/>
          <w:szCs w:val="24"/>
        </w:rPr>
        <w:t>циплины «Стоматология</w:t>
      </w:r>
      <w:r w:rsidRPr="003727B8">
        <w:rPr>
          <w:sz w:val="24"/>
          <w:szCs w:val="24"/>
        </w:rPr>
        <w:t xml:space="preserve">» составлена в соответствии с требованиями ФГОС ВО </w:t>
      </w:r>
      <w:r w:rsidR="00D21EA4" w:rsidRPr="00C65378">
        <w:rPr>
          <w:sz w:val="24"/>
          <w:szCs w:val="24"/>
        </w:rPr>
        <w:t>31.05.02 Педиатрия</w:t>
      </w:r>
      <w:r w:rsidRPr="003727B8">
        <w:rPr>
          <w:sz w:val="24"/>
          <w:szCs w:val="24"/>
        </w:rPr>
        <w:t>.</w:t>
      </w:r>
    </w:p>
    <w:p w:rsidR="00AD5267" w:rsidRPr="00A0716E" w:rsidRDefault="00AD5267" w:rsidP="00B16542">
      <w:pPr>
        <w:pStyle w:val="Default"/>
        <w:spacing w:line="360" w:lineRule="auto"/>
        <w:ind w:left="-567" w:firstLine="425"/>
      </w:pPr>
      <w:r>
        <w:rPr>
          <w:b/>
          <w:bCs/>
        </w:rPr>
        <w:t>1</w:t>
      </w:r>
      <w:r w:rsidRPr="00A0716E">
        <w:rPr>
          <w:b/>
          <w:bCs/>
        </w:rPr>
        <w:t>. Цель изучения дисциплины</w:t>
      </w:r>
      <w:r>
        <w:rPr>
          <w:b/>
          <w:bCs/>
        </w:rPr>
        <w:t>:</w:t>
      </w:r>
    </w:p>
    <w:p w:rsidR="00AD5267" w:rsidRDefault="00AD5267" w:rsidP="009B1A77">
      <w:pPr>
        <w:pStyle w:val="Default"/>
        <w:spacing w:line="360" w:lineRule="auto"/>
        <w:ind w:left="-567" w:firstLine="425"/>
        <w:jc w:val="both"/>
      </w:pPr>
      <w:r>
        <w:t xml:space="preserve"> </w:t>
      </w:r>
      <w:r w:rsidRPr="009B1A77">
        <w:t>освоение основных практических навыков, необходимых при обследовании стоматологических больных, освоение принципов диагностики, лечения и профилактики стоматологических заболеваний, изучение клинической симптоматики наиболее распространённых стоматологических заболеваний и травм, изучение ургентных состояний и обучение оказанию помощи при них.</w:t>
      </w:r>
      <w:r w:rsidRPr="000354AE">
        <w:t xml:space="preserve"> </w:t>
      </w:r>
    </w:p>
    <w:p w:rsidR="00AD5267" w:rsidRDefault="00AD5267" w:rsidP="00B16542">
      <w:pPr>
        <w:pStyle w:val="Default"/>
        <w:spacing w:line="360" w:lineRule="auto"/>
        <w:ind w:left="-567" w:firstLine="425"/>
        <w:jc w:val="both"/>
        <w:rPr>
          <w:b/>
          <w:bCs/>
        </w:rPr>
      </w:pPr>
      <w:r>
        <w:t xml:space="preserve">2. </w:t>
      </w:r>
      <w:r w:rsidRPr="009D30B8">
        <w:rPr>
          <w:b/>
          <w:bCs/>
        </w:rPr>
        <w:t xml:space="preserve">Краткое </w:t>
      </w:r>
      <w:r>
        <w:t>с</w:t>
      </w:r>
      <w:r w:rsidRPr="00A0716E">
        <w:rPr>
          <w:b/>
          <w:bCs/>
        </w:rPr>
        <w:t xml:space="preserve">одержание дисциплины </w:t>
      </w:r>
    </w:p>
    <w:p w:rsidR="00AD5267" w:rsidRPr="00D21EA4" w:rsidRDefault="00AD5267" w:rsidP="00F17C31">
      <w:pPr>
        <w:pStyle w:val="Default"/>
        <w:spacing w:line="360" w:lineRule="auto"/>
        <w:ind w:left="-567" w:firstLine="425"/>
        <w:jc w:val="both"/>
        <w:rPr>
          <w:b/>
          <w:bCs/>
          <w:u w:val="single"/>
        </w:rPr>
      </w:pPr>
      <w:r w:rsidRPr="00F17C31">
        <w:t xml:space="preserve"> </w:t>
      </w:r>
      <w:r w:rsidRPr="00D21EA4">
        <w:rPr>
          <w:b/>
          <w:bCs/>
          <w:u w:val="single"/>
        </w:rPr>
        <w:t>Раздел 1: «Предмет и задачи стоматологии».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Содержание раздела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Основные проблемы стоматологии для педиатра. Роль отечественных ученых в становлении стоматологии. Стоматология, как единый раздел общей медицины, ее связь с другими науками. Место стоматологии в современной медицине. Предмет изучения стоматологии. Болезни зубов, пародонта. Профилактика кариеса, связь с заболеваниями других органов.</w:t>
      </w:r>
    </w:p>
    <w:p w:rsidR="00AD5267" w:rsidRPr="00D21EA4" w:rsidRDefault="00AD5267" w:rsidP="00F17C31">
      <w:pPr>
        <w:pStyle w:val="Default"/>
        <w:spacing w:line="360" w:lineRule="auto"/>
        <w:ind w:left="-567" w:firstLine="425"/>
        <w:jc w:val="both"/>
        <w:rPr>
          <w:b/>
          <w:bCs/>
          <w:u w:val="single"/>
        </w:rPr>
      </w:pPr>
      <w:r w:rsidRPr="00D21EA4">
        <w:rPr>
          <w:b/>
          <w:bCs/>
          <w:u w:val="single"/>
        </w:rPr>
        <w:t>Раздел 2: «Воспалительные заболевания ЧЛО».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Содержание раздела.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 xml:space="preserve"> Этиология, классификация воспалительных заболеваний ЧЛО и шеи. Периостит. Патологическая анатомия, клиника, лечение. Хронический периостит, лечение.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proofErr w:type="spellStart"/>
      <w:r w:rsidRPr="00F17C31">
        <w:rPr>
          <w:bCs/>
        </w:rPr>
        <w:t>Одонтогенные</w:t>
      </w:r>
      <w:proofErr w:type="spellEnd"/>
      <w:r w:rsidRPr="00F17C31">
        <w:rPr>
          <w:bCs/>
        </w:rPr>
        <w:t xml:space="preserve"> и гематогенные остеомиелиты челюстей у детей. Абсцессы и флегмоны лица и шеи. Классификация. Этиология. Патогенез. оперативная анатомия </w:t>
      </w:r>
      <w:proofErr w:type="spellStart"/>
      <w:r w:rsidRPr="00F17C31">
        <w:rPr>
          <w:bCs/>
        </w:rPr>
        <w:t>межфасциальных</w:t>
      </w:r>
      <w:proofErr w:type="spellEnd"/>
      <w:r w:rsidRPr="00F17C31">
        <w:rPr>
          <w:bCs/>
        </w:rPr>
        <w:t xml:space="preserve"> и межмышечных клетчаточных пространств головы и шеи. Пути проникновения и распространения инфекции в мягких тканях. Принципы планирования комплексного лечения. Хирургическое лечение.</w:t>
      </w:r>
    </w:p>
    <w:p w:rsidR="00AD5267" w:rsidRPr="00D21EA4" w:rsidRDefault="00AD5267" w:rsidP="00F17C31">
      <w:pPr>
        <w:pStyle w:val="Default"/>
        <w:spacing w:line="360" w:lineRule="auto"/>
        <w:ind w:left="-567" w:firstLine="425"/>
        <w:jc w:val="both"/>
        <w:rPr>
          <w:b/>
          <w:bCs/>
          <w:u w:val="single"/>
        </w:rPr>
      </w:pPr>
      <w:r w:rsidRPr="00D21EA4">
        <w:rPr>
          <w:b/>
          <w:bCs/>
          <w:u w:val="single"/>
        </w:rPr>
        <w:t>Раздел 3: «Травматология ЧЛО».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Содержание раздела.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 xml:space="preserve">Родовая травма и её последствия. Особенности повреждения костей лицевого скелета и мягких тканей у детей. Переломы нижней и верхней челюстей, костей носа. скуловой кости. </w:t>
      </w:r>
      <w:r w:rsidRPr="00F17C31">
        <w:rPr>
          <w:bCs/>
        </w:rPr>
        <w:lastRenderedPageBreak/>
        <w:t>Классификация. Клиника. Диагностика. Лечение. Показания к госпитализации детей с острой травмой челюстно-лицевой области.</w:t>
      </w:r>
    </w:p>
    <w:p w:rsidR="00AD5267" w:rsidRPr="00D21EA4" w:rsidRDefault="00AD5267" w:rsidP="00F17C31">
      <w:pPr>
        <w:pStyle w:val="Default"/>
        <w:spacing w:line="360" w:lineRule="auto"/>
        <w:ind w:left="-567" w:firstLine="425"/>
        <w:jc w:val="both"/>
        <w:rPr>
          <w:b/>
          <w:bCs/>
          <w:u w:val="single"/>
        </w:rPr>
      </w:pPr>
      <w:r w:rsidRPr="00D21EA4">
        <w:rPr>
          <w:b/>
          <w:bCs/>
          <w:u w:val="single"/>
        </w:rPr>
        <w:t>Раздел 4: «Опухоли ЧЛО».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Содержание раздела.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Методы постановки предварительного диагноза и дифференциальной диагностики доброкачественных новообразований мягких тканей и костных структур челюстно-лицевой области. Классификации, клиника, диагностика, способы консервативного и хирургического лечения новообразований. Реабилитация после хирургического лечения. Замещение дефектов мягких и твердых тканей челюстно-лицевой области после хирургического лечения доброкачественных новообразований челюстно-лицевой области.</w:t>
      </w:r>
    </w:p>
    <w:p w:rsidR="00AD5267" w:rsidRPr="00D21EA4" w:rsidRDefault="00AD5267" w:rsidP="00F17C31">
      <w:pPr>
        <w:pStyle w:val="Default"/>
        <w:spacing w:line="360" w:lineRule="auto"/>
        <w:ind w:left="-567" w:firstLine="425"/>
        <w:jc w:val="both"/>
        <w:rPr>
          <w:b/>
          <w:bCs/>
          <w:u w:val="single"/>
        </w:rPr>
      </w:pPr>
      <w:r w:rsidRPr="00D21EA4">
        <w:rPr>
          <w:b/>
          <w:bCs/>
          <w:u w:val="single"/>
        </w:rPr>
        <w:t>Раздел 5: «Заболевания слюнных желез».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Содержание раздела.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Классификация заболеваний слюнных желез. Острый паротит новорожденного, острый эпидемический паротит, хронический паренхиматозный паротит у детей, слюнно-каменная болезнь. Этиология, патогенез заболеваний. Клиника, диагностика, лечение, исходы.</w:t>
      </w:r>
    </w:p>
    <w:p w:rsidR="00AD5267" w:rsidRPr="00D21EA4" w:rsidRDefault="00AD5267" w:rsidP="00F17C31">
      <w:pPr>
        <w:pStyle w:val="Default"/>
        <w:spacing w:line="360" w:lineRule="auto"/>
        <w:ind w:left="-567" w:firstLine="425"/>
        <w:jc w:val="both"/>
        <w:rPr>
          <w:b/>
          <w:bCs/>
          <w:u w:val="single"/>
        </w:rPr>
      </w:pPr>
      <w:r w:rsidRPr="00D21EA4">
        <w:rPr>
          <w:b/>
          <w:bCs/>
          <w:u w:val="single"/>
        </w:rPr>
        <w:t>Раздел 6: «Врожденная патология ЧЛО».</w:t>
      </w:r>
    </w:p>
    <w:p w:rsidR="00AD5267" w:rsidRPr="00F17C31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Содержание раздела.</w:t>
      </w:r>
    </w:p>
    <w:p w:rsidR="00AD5267" w:rsidRDefault="00AD5267" w:rsidP="00F17C31">
      <w:pPr>
        <w:pStyle w:val="Default"/>
        <w:spacing w:line="360" w:lineRule="auto"/>
        <w:ind w:left="-567" w:firstLine="425"/>
        <w:jc w:val="both"/>
        <w:rPr>
          <w:bCs/>
        </w:rPr>
      </w:pPr>
      <w:r w:rsidRPr="00F17C31">
        <w:rPr>
          <w:bCs/>
        </w:rPr>
        <w:t>Работа медико-генетической консультации в области профилактики и лечения врожденной патологии челюстно-лицевой области. Анатомо-функциональные особенности группы пациентов с различными врожденными пороками развития челюстно-лицевой области. Основные клинические признаки групп больных с врожденной патологией развития челюстно-лицевой области. Клинико-морфологическая характеристика, классификация, методики хирургического лечения.</w:t>
      </w:r>
      <w:r w:rsidRPr="00B16542">
        <w:rPr>
          <w:bCs/>
        </w:rPr>
        <w:t xml:space="preserve"> </w:t>
      </w:r>
    </w:p>
    <w:sectPr w:rsidR="00AD5267" w:rsidSect="009C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2978568">
    <w:abstractNumId w:val="1"/>
  </w:num>
  <w:num w:numId="2" w16cid:durableId="10533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C"/>
    <w:rsid w:val="000354AE"/>
    <w:rsid w:val="0007500C"/>
    <w:rsid w:val="000D42BB"/>
    <w:rsid w:val="001C1E95"/>
    <w:rsid w:val="001C595C"/>
    <w:rsid w:val="002C312A"/>
    <w:rsid w:val="00331DDC"/>
    <w:rsid w:val="003727B8"/>
    <w:rsid w:val="003B2DB7"/>
    <w:rsid w:val="003C6186"/>
    <w:rsid w:val="00505733"/>
    <w:rsid w:val="00542CAB"/>
    <w:rsid w:val="005A0EFD"/>
    <w:rsid w:val="005E4D4D"/>
    <w:rsid w:val="0060041B"/>
    <w:rsid w:val="0061742B"/>
    <w:rsid w:val="006613F7"/>
    <w:rsid w:val="006724A9"/>
    <w:rsid w:val="006E70B2"/>
    <w:rsid w:val="0072004B"/>
    <w:rsid w:val="0073252F"/>
    <w:rsid w:val="007759B9"/>
    <w:rsid w:val="008C3025"/>
    <w:rsid w:val="008E45B9"/>
    <w:rsid w:val="00943D70"/>
    <w:rsid w:val="009B1A77"/>
    <w:rsid w:val="009C745C"/>
    <w:rsid w:val="009D30B8"/>
    <w:rsid w:val="00A0716E"/>
    <w:rsid w:val="00A430F1"/>
    <w:rsid w:val="00A639BE"/>
    <w:rsid w:val="00AD0424"/>
    <w:rsid w:val="00AD5267"/>
    <w:rsid w:val="00B045CB"/>
    <w:rsid w:val="00B16542"/>
    <w:rsid w:val="00BE6A19"/>
    <w:rsid w:val="00C0312C"/>
    <w:rsid w:val="00C45741"/>
    <w:rsid w:val="00C80574"/>
    <w:rsid w:val="00C917DC"/>
    <w:rsid w:val="00D21EA4"/>
    <w:rsid w:val="00D71E11"/>
    <w:rsid w:val="00D976FB"/>
    <w:rsid w:val="00E824DB"/>
    <w:rsid w:val="00F17C31"/>
    <w:rsid w:val="00F90B2E"/>
    <w:rsid w:val="00F9510E"/>
    <w:rsid w:val="00FE2FC0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cp:lastPrinted>2015-04-03T11:52:00Z</cp:lastPrinted>
  <dcterms:created xsi:type="dcterms:W3CDTF">2024-04-09T10:50:00Z</dcterms:created>
  <dcterms:modified xsi:type="dcterms:W3CDTF">2024-04-09T10:50:00Z</dcterms:modified>
</cp:coreProperties>
</file>