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FE0B" w14:textId="77777777" w:rsidR="00CA69A1" w:rsidRDefault="00CA69A1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D44E4C8" w14:textId="77777777"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14:paraId="67099F00" w14:textId="77777777"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14:paraId="7725B4BD" w14:textId="77777777" w:rsidR="00F1668E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«</w:t>
      </w:r>
      <w:r w:rsidR="00217CFB" w:rsidRPr="00217CFB">
        <w:rPr>
          <w:rFonts w:ascii="Times New Roman" w:hAnsi="Times New Roman"/>
          <w:b/>
          <w:sz w:val="24"/>
          <w:szCs w:val="24"/>
        </w:rPr>
        <w:t>Госпитальная педиатрия»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8B536E" w:rsidRPr="002A0B4C" w14:paraId="01C1146E" w14:textId="77777777" w:rsidTr="006116FB">
        <w:trPr>
          <w:trHeight w:val="443"/>
        </w:trPr>
        <w:tc>
          <w:tcPr>
            <w:tcW w:w="4383" w:type="dxa"/>
          </w:tcPr>
          <w:p w14:paraId="7C93AC85" w14:textId="77777777"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14:paraId="484E5FE1" w14:textId="77777777" w:rsidR="008B536E" w:rsidRPr="00C65378" w:rsidRDefault="008B536E" w:rsidP="006116F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8B536E" w:rsidRPr="002A0B4C" w14:paraId="1669B917" w14:textId="77777777" w:rsidTr="006116FB">
        <w:trPr>
          <w:trHeight w:val="317"/>
        </w:trPr>
        <w:tc>
          <w:tcPr>
            <w:tcW w:w="4383" w:type="dxa"/>
          </w:tcPr>
          <w:p w14:paraId="673983B2" w14:textId="77777777"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14:paraId="247E254D" w14:textId="77777777"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8B536E" w:rsidRPr="002A0B4C" w14:paraId="57A4F8B6" w14:textId="77777777" w:rsidTr="006116FB">
        <w:trPr>
          <w:trHeight w:val="317"/>
        </w:trPr>
        <w:tc>
          <w:tcPr>
            <w:tcW w:w="4383" w:type="dxa"/>
          </w:tcPr>
          <w:p w14:paraId="70EE7115" w14:textId="77777777"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14:paraId="067528A5" w14:textId="77777777" w:rsidR="008B536E" w:rsidRPr="00AE5042" w:rsidRDefault="00381AFF" w:rsidP="00611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14:paraId="6EE655DA" w14:textId="77777777" w:rsidR="008B536E" w:rsidRDefault="008B536E" w:rsidP="00166CCA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217CFB">
        <w:rPr>
          <w:rFonts w:ascii="Times New Roman" w:hAnsi="Times New Roman"/>
          <w:sz w:val="24"/>
          <w:szCs w:val="24"/>
        </w:rPr>
        <w:t xml:space="preserve">«Госпитальная педиатрия» </w:t>
      </w:r>
      <w:r>
        <w:rPr>
          <w:rFonts w:ascii="Times New Roman" w:hAnsi="Times New Roman"/>
          <w:sz w:val="24"/>
          <w:szCs w:val="24"/>
        </w:rPr>
        <w:t xml:space="preserve">составлена в соответствии с требованиями ФГОС ВО </w:t>
      </w:r>
      <w:r w:rsidRPr="00C65378">
        <w:rPr>
          <w:rFonts w:ascii="Times New Roman" w:hAnsi="Times New Roman"/>
          <w:sz w:val="24"/>
          <w:szCs w:val="24"/>
        </w:rPr>
        <w:t>31.05.02 Педиатрия</w:t>
      </w:r>
      <w:r>
        <w:rPr>
          <w:rFonts w:ascii="Times New Roman" w:hAnsi="Times New Roman"/>
          <w:sz w:val="24"/>
          <w:szCs w:val="24"/>
        </w:rPr>
        <w:t>.</w:t>
      </w:r>
    </w:p>
    <w:p w14:paraId="15787014" w14:textId="77777777" w:rsidR="001F22DD" w:rsidRDefault="001F22DD" w:rsidP="00F1668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7067B0" w14:textId="77777777" w:rsidR="00F1668E" w:rsidRPr="00C76D4D" w:rsidRDefault="00F1668E" w:rsidP="00F1668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1. Цель изучения дисциплины</w:t>
      </w:r>
    </w:p>
    <w:p w14:paraId="1B469C2A" w14:textId="77777777" w:rsidR="00217CFB" w:rsidRDefault="00166CCA" w:rsidP="00166C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6CCA">
        <w:rPr>
          <w:rFonts w:ascii="Times New Roman" w:hAnsi="Times New Roman"/>
          <w:sz w:val="24"/>
          <w:szCs w:val="24"/>
          <w:lang w:eastAsia="ru-RU"/>
        </w:rPr>
        <w:t>Цель освоения учебной дисциплины</w:t>
      </w:r>
      <w:r w:rsidR="00217CFB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Pr="00166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7CFB" w:rsidRPr="00217CFB">
        <w:rPr>
          <w:rFonts w:ascii="Times New Roman" w:hAnsi="Times New Roman"/>
          <w:sz w:val="24"/>
          <w:szCs w:val="24"/>
          <w:lang w:eastAsia="ru-RU"/>
        </w:rPr>
        <w:t>формирование у студентов необходимого объема практических умений для самостоятельной работы в учреждениях амбулаторно-поликлинической помощи, ознакомление студентов с принципами и методами диагностики, дифференциальной диагностики, профилактики и лечения основных синдромов и заболеваний внутренних органов, развитие у студентов междисциплинарного мышления.</w:t>
      </w:r>
    </w:p>
    <w:p w14:paraId="7EE1A6D5" w14:textId="77777777" w:rsidR="00166CCA" w:rsidRDefault="00F1668E" w:rsidP="00166CC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 xml:space="preserve">2. </w:t>
      </w:r>
      <w:r w:rsidRPr="00C76D4D">
        <w:rPr>
          <w:rFonts w:ascii="Times New Roman" w:hAnsi="Times New Roman"/>
          <w:b/>
          <w:bCs/>
          <w:sz w:val="24"/>
          <w:szCs w:val="24"/>
        </w:rPr>
        <w:t xml:space="preserve">Краткое содержание дисциплины </w:t>
      </w:r>
    </w:p>
    <w:p w14:paraId="31CA46B2" w14:textId="77777777" w:rsidR="001F22DD" w:rsidRDefault="00217CFB" w:rsidP="00217C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95450">
        <w:rPr>
          <w:rFonts w:ascii="Times New Roman" w:hAnsi="Times New Roman"/>
          <w:b/>
          <w:sz w:val="24"/>
          <w:szCs w:val="24"/>
          <w:u w:val="single"/>
          <w:lang w:eastAsia="ru-RU"/>
        </w:rPr>
        <w:t>1. Неонатология</w:t>
      </w:r>
    </w:p>
    <w:p w14:paraId="3806E452" w14:textId="77777777" w:rsidR="00395450" w:rsidRDefault="00217CFB" w:rsidP="00217C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CFB">
        <w:rPr>
          <w:rFonts w:ascii="Times New Roman" w:hAnsi="Times New Roman"/>
          <w:sz w:val="24"/>
          <w:szCs w:val="24"/>
          <w:lang w:eastAsia="ru-RU"/>
        </w:rPr>
        <w:t xml:space="preserve">Вводное занятие. Недоношенные и переношенные дети. Анемии новорожденных. Геморрагический синдром у новорожденных. Перинатальная патология ЦНС </w:t>
      </w:r>
      <w:proofErr w:type="spellStart"/>
      <w:r w:rsidRPr="00217CFB">
        <w:rPr>
          <w:rFonts w:ascii="Times New Roman" w:hAnsi="Times New Roman"/>
          <w:sz w:val="24"/>
          <w:szCs w:val="24"/>
          <w:lang w:eastAsia="ru-RU"/>
        </w:rPr>
        <w:t>негипоксического</w:t>
      </w:r>
      <w:proofErr w:type="spellEnd"/>
      <w:r w:rsidRPr="00217CFB">
        <w:rPr>
          <w:rFonts w:ascii="Times New Roman" w:hAnsi="Times New Roman"/>
          <w:sz w:val="24"/>
          <w:szCs w:val="24"/>
          <w:lang w:eastAsia="ru-RU"/>
        </w:rPr>
        <w:t xml:space="preserve"> генеза. </w:t>
      </w:r>
      <w:proofErr w:type="spellStart"/>
      <w:r w:rsidRPr="00217CFB">
        <w:rPr>
          <w:rFonts w:ascii="Times New Roman" w:hAnsi="Times New Roman"/>
          <w:sz w:val="24"/>
          <w:szCs w:val="24"/>
          <w:lang w:eastAsia="ru-RU"/>
        </w:rPr>
        <w:t>Эмбрио</w:t>
      </w:r>
      <w:proofErr w:type="spellEnd"/>
      <w:r w:rsidRPr="00217CFB">
        <w:rPr>
          <w:rFonts w:ascii="Times New Roman" w:hAnsi="Times New Roman"/>
          <w:sz w:val="24"/>
          <w:szCs w:val="24"/>
          <w:lang w:eastAsia="ru-RU"/>
        </w:rPr>
        <w:t xml:space="preserve">- и </w:t>
      </w:r>
      <w:proofErr w:type="spellStart"/>
      <w:r w:rsidRPr="00217CFB">
        <w:rPr>
          <w:rFonts w:ascii="Times New Roman" w:hAnsi="Times New Roman"/>
          <w:sz w:val="24"/>
          <w:szCs w:val="24"/>
          <w:lang w:eastAsia="ru-RU"/>
        </w:rPr>
        <w:t>фетопатии</w:t>
      </w:r>
      <w:proofErr w:type="spellEnd"/>
      <w:r w:rsidRPr="00217CFB">
        <w:rPr>
          <w:rFonts w:ascii="Times New Roman" w:hAnsi="Times New Roman"/>
          <w:sz w:val="24"/>
          <w:szCs w:val="24"/>
          <w:lang w:eastAsia="ru-RU"/>
        </w:rPr>
        <w:t xml:space="preserve">. Дифференциальный диагноз </w:t>
      </w:r>
      <w:proofErr w:type="spellStart"/>
      <w:r w:rsidRPr="00217CFB">
        <w:rPr>
          <w:rFonts w:ascii="Times New Roman" w:hAnsi="Times New Roman"/>
          <w:sz w:val="24"/>
          <w:szCs w:val="24"/>
          <w:lang w:eastAsia="ru-RU"/>
        </w:rPr>
        <w:t>желтух</w:t>
      </w:r>
      <w:proofErr w:type="spellEnd"/>
      <w:r w:rsidRPr="00217CFB">
        <w:rPr>
          <w:rFonts w:ascii="Times New Roman" w:hAnsi="Times New Roman"/>
          <w:sz w:val="24"/>
          <w:szCs w:val="24"/>
          <w:lang w:eastAsia="ru-RU"/>
        </w:rPr>
        <w:t xml:space="preserve"> новорожденных. Синдром рвоты и срыгиваний. Неинфекционные поражения кожи. </w:t>
      </w:r>
      <w:proofErr w:type="spellStart"/>
      <w:r w:rsidRPr="00217CFB">
        <w:rPr>
          <w:rFonts w:ascii="Times New Roman" w:hAnsi="Times New Roman"/>
          <w:sz w:val="24"/>
          <w:szCs w:val="24"/>
          <w:lang w:eastAsia="ru-RU"/>
        </w:rPr>
        <w:t>Глубоконедоношенные</w:t>
      </w:r>
      <w:proofErr w:type="spellEnd"/>
      <w:r w:rsidRPr="00217CFB">
        <w:rPr>
          <w:rFonts w:ascii="Times New Roman" w:hAnsi="Times New Roman"/>
          <w:sz w:val="24"/>
          <w:szCs w:val="24"/>
          <w:lang w:eastAsia="ru-RU"/>
        </w:rPr>
        <w:t xml:space="preserve"> дети. </w:t>
      </w:r>
      <w:proofErr w:type="spellStart"/>
      <w:r w:rsidRPr="00217CFB">
        <w:rPr>
          <w:rFonts w:ascii="Times New Roman" w:hAnsi="Times New Roman"/>
          <w:sz w:val="24"/>
          <w:szCs w:val="24"/>
          <w:lang w:eastAsia="ru-RU"/>
        </w:rPr>
        <w:t>Дисбактериозы</w:t>
      </w:r>
      <w:proofErr w:type="spellEnd"/>
      <w:r w:rsidRPr="00217CFB">
        <w:rPr>
          <w:rFonts w:ascii="Times New Roman" w:hAnsi="Times New Roman"/>
          <w:sz w:val="24"/>
          <w:szCs w:val="24"/>
          <w:lang w:eastAsia="ru-RU"/>
        </w:rPr>
        <w:t xml:space="preserve"> и диареи новорожденных. </w:t>
      </w:r>
    </w:p>
    <w:p w14:paraId="7B71E677" w14:textId="77777777" w:rsidR="001F22DD" w:rsidRDefault="00217CFB" w:rsidP="00217C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450">
        <w:rPr>
          <w:rFonts w:ascii="Times New Roman" w:hAnsi="Times New Roman"/>
          <w:b/>
          <w:sz w:val="24"/>
          <w:szCs w:val="24"/>
          <w:u w:val="single"/>
          <w:lang w:eastAsia="ru-RU"/>
        </w:rPr>
        <w:t>2. Заболевания детей раннего возраста</w:t>
      </w:r>
      <w:r w:rsidRPr="00217CF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BA36AC6" w14:textId="77777777" w:rsidR="00395450" w:rsidRDefault="00217CFB" w:rsidP="00217C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CFB">
        <w:rPr>
          <w:rFonts w:ascii="Times New Roman" w:hAnsi="Times New Roman"/>
          <w:sz w:val="24"/>
          <w:szCs w:val="24"/>
          <w:lang w:eastAsia="ru-RU"/>
        </w:rPr>
        <w:t xml:space="preserve">Респираторные </w:t>
      </w:r>
      <w:proofErr w:type="spellStart"/>
      <w:r w:rsidRPr="00217CFB">
        <w:rPr>
          <w:rFonts w:ascii="Times New Roman" w:hAnsi="Times New Roman"/>
          <w:sz w:val="24"/>
          <w:szCs w:val="24"/>
          <w:lang w:eastAsia="ru-RU"/>
        </w:rPr>
        <w:t>аллергозы</w:t>
      </w:r>
      <w:proofErr w:type="spellEnd"/>
      <w:r w:rsidRPr="00217CFB">
        <w:rPr>
          <w:rFonts w:ascii="Times New Roman" w:hAnsi="Times New Roman"/>
          <w:sz w:val="24"/>
          <w:szCs w:val="24"/>
          <w:lang w:eastAsia="ru-RU"/>
        </w:rPr>
        <w:t xml:space="preserve">. Пищевая аллергия. Лекарственная аллергия. Иммунодефицитные состояния. Наследственные заболевания легких. Наследственные нарушения обмена веществ. Синдром нарушенного кишечного всасывания. </w:t>
      </w:r>
      <w:proofErr w:type="spellStart"/>
      <w:r w:rsidRPr="00217CFB">
        <w:rPr>
          <w:rFonts w:ascii="Times New Roman" w:hAnsi="Times New Roman"/>
          <w:sz w:val="24"/>
          <w:szCs w:val="24"/>
          <w:lang w:eastAsia="ru-RU"/>
        </w:rPr>
        <w:t>Рахитоподобные</w:t>
      </w:r>
      <w:proofErr w:type="spellEnd"/>
      <w:r w:rsidRPr="00217CFB">
        <w:rPr>
          <w:rFonts w:ascii="Times New Roman" w:hAnsi="Times New Roman"/>
          <w:sz w:val="24"/>
          <w:szCs w:val="24"/>
          <w:lang w:eastAsia="ru-RU"/>
        </w:rPr>
        <w:t xml:space="preserve"> заболевания. </w:t>
      </w:r>
      <w:proofErr w:type="spellStart"/>
      <w:r w:rsidRPr="00217CFB">
        <w:rPr>
          <w:rFonts w:ascii="Times New Roman" w:hAnsi="Times New Roman"/>
          <w:sz w:val="24"/>
          <w:szCs w:val="24"/>
          <w:lang w:eastAsia="ru-RU"/>
        </w:rPr>
        <w:t>Бронхообструктивный</w:t>
      </w:r>
      <w:proofErr w:type="spellEnd"/>
      <w:r w:rsidRPr="00217CFB">
        <w:rPr>
          <w:rFonts w:ascii="Times New Roman" w:hAnsi="Times New Roman"/>
          <w:sz w:val="24"/>
          <w:szCs w:val="24"/>
          <w:lang w:eastAsia="ru-RU"/>
        </w:rPr>
        <w:t xml:space="preserve"> синдром. Первичный инфекционный токсикоз (</w:t>
      </w:r>
      <w:proofErr w:type="spellStart"/>
      <w:r w:rsidRPr="00217CFB">
        <w:rPr>
          <w:rFonts w:ascii="Times New Roman" w:hAnsi="Times New Roman"/>
          <w:sz w:val="24"/>
          <w:szCs w:val="24"/>
          <w:lang w:eastAsia="ru-RU"/>
        </w:rPr>
        <w:t>нейротоксикоз</w:t>
      </w:r>
      <w:proofErr w:type="spellEnd"/>
      <w:r w:rsidRPr="00217CFB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14:paraId="27441E66" w14:textId="77777777" w:rsidR="001F22DD" w:rsidRDefault="00217CFB" w:rsidP="00217C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450">
        <w:rPr>
          <w:rFonts w:ascii="Times New Roman" w:hAnsi="Times New Roman"/>
          <w:b/>
          <w:sz w:val="24"/>
          <w:szCs w:val="24"/>
          <w:u w:val="single"/>
          <w:lang w:eastAsia="ru-RU"/>
        </w:rPr>
        <w:t>3. Кардиология</w:t>
      </w:r>
      <w:r w:rsidRPr="00217CF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B4EFB2E" w14:textId="77777777" w:rsidR="00395450" w:rsidRDefault="00217CFB" w:rsidP="00217C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CFB">
        <w:rPr>
          <w:rFonts w:ascii="Times New Roman" w:hAnsi="Times New Roman"/>
          <w:sz w:val="24"/>
          <w:szCs w:val="24"/>
          <w:lang w:eastAsia="ru-RU"/>
        </w:rPr>
        <w:t xml:space="preserve">Неревматические кардиты. Нарушения ритма сердца. Артериальная гипертензия. Кардиомиопатии Сердечно-сосудистая недостаточность. Вегетативные дисфункции </w:t>
      </w:r>
    </w:p>
    <w:p w14:paraId="20070288" w14:textId="77777777" w:rsidR="001F22DD" w:rsidRDefault="00217CFB" w:rsidP="00217C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450">
        <w:rPr>
          <w:rFonts w:ascii="Times New Roman" w:hAnsi="Times New Roman"/>
          <w:b/>
          <w:sz w:val="24"/>
          <w:szCs w:val="24"/>
          <w:u w:val="single"/>
          <w:lang w:eastAsia="ru-RU"/>
        </w:rPr>
        <w:t>4. Ревматология</w:t>
      </w:r>
      <w:r w:rsidRPr="00217CF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7F8E7C2" w14:textId="77777777" w:rsidR="00395450" w:rsidRDefault="00217CFB" w:rsidP="00217C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CFB">
        <w:rPr>
          <w:rFonts w:ascii="Times New Roman" w:hAnsi="Times New Roman"/>
          <w:sz w:val="24"/>
          <w:szCs w:val="24"/>
          <w:lang w:eastAsia="ru-RU"/>
        </w:rPr>
        <w:t xml:space="preserve">Дифференциальная диагностика артритов. Ювенильный ревматоидный артрит. Диффузные заболевания соединительной ткани (Склеродермия. Дерматомиозит. Системная красная волчанка. Системные васкулиты). </w:t>
      </w:r>
    </w:p>
    <w:p w14:paraId="32DFDAD7" w14:textId="77777777" w:rsidR="001F22DD" w:rsidRPr="001F22DD" w:rsidRDefault="00217CFB" w:rsidP="00217C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F22D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5. Гастроэнтерология </w:t>
      </w:r>
    </w:p>
    <w:p w14:paraId="50DB2A05" w14:textId="77777777" w:rsidR="00395450" w:rsidRDefault="00217CFB" w:rsidP="00217C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CFB">
        <w:rPr>
          <w:rFonts w:ascii="Times New Roman" w:hAnsi="Times New Roman"/>
          <w:sz w:val="24"/>
          <w:szCs w:val="24"/>
          <w:lang w:eastAsia="ru-RU"/>
        </w:rPr>
        <w:t xml:space="preserve">Хронические неинфекционные заболевания кишечника. Хронические заболевания печени. Заболевания поджелудочной железы </w:t>
      </w:r>
    </w:p>
    <w:p w14:paraId="02E7D956" w14:textId="77777777" w:rsidR="001F22DD" w:rsidRDefault="00217CFB" w:rsidP="00217C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2DD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6. Нефрология</w:t>
      </w:r>
      <w:r w:rsidRPr="00217CF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38971B7" w14:textId="77777777" w:rsidR="00395450" w:rsidRDefault="00217CFB" w:rsidP="00217C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CFB">
        <w:rPr>
          <w:rFonts w:ascii="Times New Roman" w:hAnsi="Times New Roman"/>
          <w:sz w:val="24"/>
          <w:szCs w:val="24"/>
          <w:lang w:eastAsia="ru-RU"/>
        </w:rPr>
        <w:t xml:space="preserve">Врожденные наследственные нефропатии. </w:t>
      </w:r>
      <w:proofErr w:type="spellStart"/>
      <w:r w:rsidRPr="00217CFB">
        <w:rPr>
          <w:rFonts w:ascii="Times New Roman" w:hAnsi="Times New Roman"/>
          <w:sz w:val="24"/>
          <w:szCs w:val="24"/>
          <w:lang w:eastAsia="ru-RU"/>
        </w:rPr>
        <w:t>Дисметаболическая</w:t>
      </w:r>
      <w:proofErr w:type="spellEnd"/>
      <w:r w:rsidRPr="00217CFB">
        <w:rPr>
          <w:rFonts w:ascii="Times New Roman" w:hAnsi="Times New Roman"/>
          <w:sz w:val="24"/>
          <w:szCs w:val="24"/>
          <w:lang w:eastAsia="ru-RU"/>
        </w:rPr>
        <w:t xml:space="preserve"> нефропатия. Острая и хроническая почечная недостаточность. </w:t>
      </w:r>
    </w:p>
    <w:p w14:paraId="1ADC392D" w14:textId="77777777" w:rsidR="001F22DD" w:rsidRDefault="00217CFB" w:rsidP="00217C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2DD">
        <w:rPr>
          <w:rFonts w:ascii="Times New Roman" w:hAnsi="Times New Roman"/>
          <w:b/>
          <w:sz w:val="24"/>
          <w:szCs w:val="24"/>
          <w:u w:val="single"/>
          <w:lang w:eastAsia="ru-RU"/>
        </w:rPr>
        <w:t>7. Заболевания системы крови</w:t>
      </w:r>
      <w:r w:rsidRPr="00217CF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D8A269A" w14:textId="77777777" w:rsidR="00166CCA" w:rsidRPr="00166CCA" w:rsidRDefault="00217CFB" w:rsidP="00217C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CFB">
        <w:rPr>
          <w:rFonts w:ascii="Times New Roman" w:hAnsi="Times New Roman"/>
          <w:sz w:val="24"/>
          <w:szCs w:val="24"/>
          <w:lang w:eastAsia="ru-RU"/>
        </w:rPr>
        <w:t>Современные подходы к ранней диагностике онкогематологических заболеваний у детей. Лейкозы у детей. Лимфогранулематоз. Гипопластические и гемолитические анемии. Дифференциальный диагноз геморрагических диатезов. Этиология, патогенез. Классификация. Типичные клинические проявления. Лабораторные и инструментальные методы обследования. Показания для консультации других специалистов. Дифференциальная диагностика. Лечение: режим, диета, основные лекарственные средства этиотропной, патогенетической и симптоматической терапии (непатентованные и торговые названия лекарственных средств, возрастные дозы, способы введения, длительность курсов лечения). Контроль эффективности. Течение. Осложнения. Прогноз. Профилактика</w:t>
      </w:r>
    </w:p>
    <w:sectPr w:rsidR="00166CCA" w:rsidRPr="00166CCA" w:rsidSect="00A2428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3FA8" w14:textId="77777777" w:rsidR="00700F4C" w:rsidRDefault="00700F4C" w:rsidP="00134223">
      <w:pPr>
        <w:spacing w:after="0" w:line="240" w:lineRule="auto"/>
      </w:pPr>
      <w:r>
        <w:separator/>
      </w:r>
    </w:p>
  </w:endnote>
  <w:endnote w:type="continuationSeparator" w:id="0">
    <w:p w14:paraId="618F4212" w14:textId="77777777" w:rsidR="00700F4C" w:rsidRDefault="00700F4C" w:rsidP="0013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D1C2" w14:textId="77777777" w:rsidR="00700F4C" w:rsidRDefault="00700F4C" w:rsidP="00134223">
      <w:pPr>
        <w:spacing w:after="0" w:line="240" w:lineRule="auto"/>
      </w:pPr>
      <w:r>
        <w:separator/>
      </w:r>
    </w:p>
  </w:footnote>
  <w:footnote w:type="continuationSeparator" w:id="0">
    <w:p w14:paraId="2914DEBC" w14:textId="77777777" w:rsidR="00700F4C" w:rsidRDefault="00700F4C" w:rsidP="00134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E"/>
    <w:rsid w:val="00023842"/>
    <w:rsid w:val="00134223"/>
    <w:rsid w:val="00166CCA"/>
    <w:rsid w:val="00181668"/>
    <w:rsid w:val="00197779"/>
    <w:rsid w:val="001F22DD"/>
    <w:rsid w:val="00217CFB"/>
    <w:rsid w:val="00381AFF"/>
    <w:rsid w:val="00395450"/>
    <w:rsid w:val="005B11B9"/>
    <w:rsid w:val="006378FF"/>
    <w:rsid w:val="00696760"/>
    <w:rsid w:val="006A2787"/>
    <w:rsid w:val="00700F4C"/>
    <w:rsid w:val="00736FEE"/>
    <w:rsid w:val="00781580"/>
    <w:rsid w:val="008B536E"/>
    <w:rsid w:val="009254A9"/>
    <w:rsid w:val="00960E3C"/>
    <w:rsid w:val="00993A2F"/>
    <w:rsid w:val="00AB2319"/>
    <w:rsid w:val="00B138F1"/>
    <w:rsid w:val="00C94160"/>
    <w:rsid w:val="00CA69A1"/>
    <w:rsid w:val="00D167FF"/>
    <w:rsid w:val="00E942ED"/>
    <w:rsid w:val="00EB3BAA"/>
    <w:rsid w:val="00F1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B769"/>
  <w15:docId w15:val="{887618A8-8DE5-2241-A3BD-EACB8B5B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166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68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">
    <w:name w:val="Абзац списка1"/>
    <w:basedOn w:val="a"/>
    <w:uiPriority w:val="34"/>
    <w:qFormat/>
    <w:rsid w:val="00F1668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68E"/>
    <w:rPr>
      <w:rFonts w:ascii="Calibri" w:eastAsia="Times New Roman" w:hAnsi="Calibri" w:cs="Times New Roman"/>
    </w:rPr>
  </w:style>
  <w:style w:type="paragraph" w:customStyle="1" w:styleId="Default">
    <w:name w:val="Default"/>
    <w:rsid w:val="00E942E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color w:val="000000"/>
      <w:kern w:val="3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22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</dc:creator>
  <cp:lastModifiedBy>Иван Савчук</cp:lastModifiedBy>
  <cp:revision>2</cp:revision>
  <dcterms:created xsi:type="dcterms:W3CDTF">2024-04-09T10:57:00Z</dcterms:created>
  <dcterms:modified xsi:type="dcterms:W3CDTF">2024-04-09T10:57:00Z</dcterms:modified>
</cp:coreProperties>
</file>