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02DFA" w14:textId="62CA98BC" w:rsidR="0075709B" w:rsidRDefault="006549E3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524E79" wp14:editId="12002904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2B56" w14:textId="77777777" w:rsidR="006549E3" w:rsidRDefault="006549E3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B55484" w14:textId="77777777" w:rsidR="006549E3" w:rsidRDefault="006549E3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080C144" w14:textId="77777777" w:rsidR="0075709B" w:rsidRPr="00947268" w:rsidRDefault="0075709B" w:rsidP="002760C0">
      <w:pPr>
        <w:widowControl w:val="0"/>
        <w:tabs>
          <w:tab w:val="left" w:pos="0"/>
        </w:tabs>
        <w:spacing w:after="3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9472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I.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ЦЕЛИ И ЗАДАЧИ ОСВОЕНИЯ ДИСЦИПЛИНЫ</w:t>
      </w:r>
    </w:p>
    <w:p w14:paraId="0683017B" w14:textId="77777777" w:rsidR="00D7462B" w:rsidRDefault="002760C0" w:rsidP="0080768D">
      <w:pPr>
        <w:ind w:left="-567"/>
        <w:jc w:val="both"/>
        <w:rPr>
          <w:rStyle w:val="211pt"/>
          <w:rFonts w:eastAsiaTheme="minorHAnsi"/>
          <w:sz w:val="28"/>
          <w:szCs w:val="28"/>
          <w:highlight w:val="yellow"/>
        </w:rPr>
      </w:pPr>
      <w:r w:rsidRPr="002760C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 </w:t>
      </w:r>
      <w:r w:rsidR="0075709B" w:rsidRPr="002760C0">
        <w:rPr>
          <w:rFonts w:ascii="Times New Roman" w:eastAsia="Calibri" w:hAnsi="Times New Roman" w:cs="Times New Roman"/>
          <w:sz w:val="28"/>
          <w:szCs w:val="28"/>
          <w:lang w:eastAsia="ru-RU"/>
        </w:rPr>
        <w:t>Цел</w:t>
      </w:r>
      <w:r w:rsidRPr="002760C0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E3551B" w:rsidRPr="00E35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освоения дисциплины:</w:t>
      </w:r>
      <w:r w:rsidR="0080768D" w:rsidRPr="0080768D">
        <w:rPr>
          <w:rFonts w:ascii="Times New Roman" w:hAnsi="Times New Roman" w:cs="Times New Roman"/>
          <w:sz w:val="28"/>
          <w:szCs w:val="28"/>
        </w:rPr>
        <w:t xml:space="preserve"> состоит в  изучении основ методологии  профилактической медицины, приобретение знаний и умений по оценке влияния факторов среды обитания на здоровье населения, выявление причинно-следственных связей между изменением состояния населения и воздействием факторов окружающей среды,  микробных агентов,   проведении профилактических и противоэпидемических мероприятий, направленных на предупреждение возникновения инфекционных заболеваний, проведении противоэпидемических мероприятий в условиях чрезвычайной ситуации и проведение противоэпидемических мероприятий   в экстремальных условиях эпидемий, в очагах массового поражения.</w:t>
      </w:r>
    </w:p>
    <w:p w14:paraId="6ADC92DD" w14:textId="77777777" w:rsidR="002760C0" w:rsidRDefault="002760C0" w:rsidP="0080768D">
      <w:pPr>
        <w:pStyle w:val="21"/>
        <w:shd w:val="clear" w:color="auto" w:fill="auto"/>
        <w:spacing w:line="494" w:lineRule="exact"/>
        <w:ind w:left="-567" w:right="20" w:firstLine="0"/>
        <w:jc w:val="both"/>
        <w:rPr>
          <w:rFonts w:eastAsia="Calibri"/>
          <w:i/>
          <w:color w:val="76923C" w:themeColor="accent3" w:themeShade="BF"/>
          <w:lang w:eastAsia="ru-RU"/>
        </w:rPr>
      </w:pPr>
      <w:r w:rsidRPr="002760C0">
        <w:rPr>
          <w:rFonts w:eastAsia="Calibri"/>
          <w:lang w:eastAsia="ru-RU"/>
        </w:rPr>
        <w:t xml:space="preserve">1.2. </w:t>
      </w:r>
      <w:bookmarkStart w:id="1" w:name="bookmark10"/>
      <w:r w:rsidR="00514438">
        <w:rPr>
          <w:rFonts w:eastAsia="Calibri"/>
          <w:lang w:eastAsia="ru-RU"/>
        </w:rPr>
        <w:t>З</w:t>
      </w:r>
      <w:r w:rsidRPr="002760C0">
        <w:rPr>
          <w:rStyle w:val="211pt"/>
          <w:rFonts w:eastAsiaTheme="minorHAnsi"/>
          <w:sz w:val="28"/>
          <w:szCs w:val="28"/>
        </w:rPr>
        <w:t>адач</w:t>
      </w:r>
      <w:r w:rsidR="00514438">
        <w:rPr>
          <w:rStyle w:val="211pt"/>
          <w:rFonts w:eastAsiaTheme="minorHAnsi"/>
          <w:sz w:val="28"/>
          <w:szCs w:val="28"/>
        </w:rPr>
        <w:t>и изучения дисциплины</w:t>
      </w:r>
      <w:r w:rsidR="00BB6561">
        <w:rPr>
          <w:rStyle w:val="211pt"/>
          <w:rFonts w:eastAsiaTheme="minorHAnsi"/>
          <w:sz w:val="28"/>
          <w:szCs w:val="28"/>
        </w:rPr>
        <w:t>:</w:t>
      </w:r>
      <w:r w:rsidR="00514438">
        <w:rPr>
          <w:rStyle w:val="211pt"/>
          <w:rFonts w:eastAsiaTheme="minorHAnsi"/>
          <w:sz w:val="28"/>
          <w:szCs w:val="28"/>
        </w:rPr>
        <w:t xml:space="preserve"> </w:t>
      </w:r>
      <w:r w:rsidRPr="002760C0">
        <w:rPr>
          <w:rStyle w:val="211pt"/>
          <w:rFonts w:eastAsiaTheme="minorHAnsi"/>
          <w:sz w:val="28"/>
          <w:szCs w:val="28"/>
        </w:rPr>
        <w:t xml:space="preserve"> </w:t>
      </w:r>
      <w:bookmarkEnd w:id="1"/>
      <w:r w:rsidR="0080768D" w:rsidRPr="003E6E57">
        <w:rPr>
          <w:rStyle w:val="a6"/>
          <w:b w:val="0"/>
        </w:rPr>
        <w:t>профессиональные задачи</w:t>
      </w:r>
      <w:r w:rsidR="0080768D" w:rsidRPr="003E6E57">
        <w:t xml:space="preserve"> в соответствии с видами профессиональной деятельности, на которые ориентирована программа специалитета:</w:t>
      </w:r>
    </w:p>
    <w:p w14:paraId="2AFB178E" w14:textId="77777777" w:rsidR="009F00B5" w:rsidRPr="009F00B5" w:rsidRDefault="009F00B5" w:rsidP="009F00B5">
      <w:pPr>
        <w:widowControl w:val="0"/>
        <w:tabs>
          <w:tab w:val="left" w:pos="-142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</w:p>
    <w:p w14:paraId="7DC37262" w14:textId="77777777" w:rsidR="005F5ADF" w:rsidRPr="00E3551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II. </w:t>
      </w:r>
      <w:r w:rsidR="005F5ADF"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РЕЗУЛЬТАТАМ ОСВОЕНИЯ ДИСЦИПЛИНЫ</w:t>
      </w:r>
    </w:p>
    <w:p w14:paraId="4E080499" w14:textId="77777777" w:rsidR="00C85465" w:rsidRDefault="006C7F9E" w:rsidP="00C85465">
      <w:pPr>
        <w:widowControl w:val="0"/>
        <w:tabs>
          <w:tab w:val="left" w:pos="-142"/>
        </w:tabs>
        <w:spacing w:after="0" w:line="240" w:lineRule="auto"/>
        <w:ind w:left="-284" w:hanging="284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85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компетенций в 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ФГОС </w:t>
      </w:r>
      <w:proofErr w:type="gramStart"/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ОП ВО по данной специальности:</w:t>
      </w:r>
      <w:r w:rsidR="00B432DB" w:rsidRPr="00B432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24A54A1C" w14:textId="77777777" w:rsidR="00B432DB" w:rsidRDefault="00B432D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418D68E" w14:textId="77777777" w:rsidR="00B432DB" w:rsidRDefault="00C85465" w:rsidP="00C85465">
      <w:pPr>
        <w:widowControl w:val="0"/>
        <w:tabs>
          <w:tab w:val="left" w:pos="0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Профессиональных:</w:t>
      </w:r>
      <w:r w:rsidR="00C20B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ПК-5</w:t>
      </w:r>
    </w:p>
    <w:p w14:paraId="77EC033D" w14:textId="77777777" w:rsidR="0075709B" w:rsidRPr="00E3551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452C87" w14:textId="77777777" w:rsidR="005F5ADF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</w:t>
      </w:r>
      <w:r w:rsidR="005F5ADF"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ДИСЦИПЛИНЫ В СТРУКТУРЕ ОП ВО</w:t>
      </w:r>
    </w:p>
    <w:p w14:paraId="5CCA0A23" w14:textId="77777777" w:rsidR="005F5ADF" w:rsidRPr="00E3551B" w:rsidRDefault="000F6AD3" w:rsidP="00865A58">
      <w:pPr>
        <w:widowControl w:val="0"/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6C7F9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F5ADF"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исциплина  </w:t>
      </w:r>
      <w:r w:rsidR="00BB6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относится к </w:t>
      </w:r>
      <w:r w:rsidR="00DF345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базовой</w:t>
      </w:r>
      <w:r w:rsidR="00BB6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6561" w:rsidRPr="009F00B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r w:rsidR="00BB65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6561" w:rsidRPr="009F0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учебного плана</w:t>
      </w:r>
    </w:p>
    <w:p w14:paraId="4DF3CB6A" w14:textId="77777777" w:rsidR="005F5ADF" w:rsidRDefault="005F5ADF" w:rsidP="000F6AD3">
      <w:pPr>
        <w:widowControl w:val="0"/>
        <w:tabs>
          <w:tab w:val="left" w:pos="-567"/>
        </w:tabs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1CCF6E29" w14:textId="77777777" w:rsidR="0075709B" w:rsidRPr="00E3551B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СОДЕРЖАНИЕ И СТРУКТУРА ДИСЦИПЛИНЫ</w:t>
      </w:r>
    </w:p>
    <w:p w14:paraId="5CC1EDC4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ahoma"/>
          <w:i/>
          <w:iCs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Трудоемкость дисциплины в зет</w:t>
      </w:r>
      <w:r w:rsidR="00C20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 </w:t>
      </w:r>
      <w:r w:rsidR="00C20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144</w:t>
      </w:r>
    </w:p>
    <w:p w14:paraId="16CB4E00" w14:textId="77777777" w:rsidR="0075709B" w:rsidRPr="00947268" w:rsidRDefault="0075709B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07C08A8" w14:textId="77777777" w:rsidR="0075709B" w:rsidRDefault="0075709B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4.1. </w:t>
      </w:r>
      <w:r w:rsidRPr="009472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Разделы дисциплины, изучаемые в </w:t>
      </w:r>
      <w:r w:rsidR="00C20BD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</w:t>
      </w:r>
      <w:r w:rsidRPr="009472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семестре  </w:t>
      </w:r>
    </w:p>
    <w:tbl>
      <w:tblPr>
        <w:tblW w:w="49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274"/>
        <w:gridCol w:w="988"/>
        <w:gridCol w:w="856"/>
        <w:gridCol w:w="849"/>
        <w:gridCol w:w="644"/>
        <w:gridCol w:w="646"/>
        <w:gridCol w:w="1714"/>
      </w:tblGrid>
      <w:tr w:rsidR="00C20BDC" w:rsidRPr="00C20BDC" w14:paraId="0766AF2B" w14:textId="77777777" w:rsidTr="002B70D8">
        <w:trPr>
          <w:cantSplit/>
          <w:jc w:val="center"/>
        </w:trPr>
        <w:tc>
          <w:tcPr>
            <w:tcW w:w="755" w:type="pct"/>
            <w:vMerge w:val="restart"/>
            <w:vAlign w:val="center"/>
          </w:tcPr>
          <w:p w14:paraId="0164C06B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№</w:t>
            </w:r>
          </w:p>
          <w:p w14:paraId="113682DE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раздела</w:t>
            </w:r>
          </w:p>
        </w:tc>
        <w:tc>
          <w:tcPr>
            <w:tcW w:w="1211" w:type="pct"/>
            <w:vMerge w:val="restart"/>
            <w:vAlign w:val="center"/>
          </w:tcPr>
          <w:p w14:paraId="734748C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3034" w:type="pct"/>
            <w:gridSpan w:val="6"/>
          </w:tcPr>
          <w:p w14:paraId="10BEEBBF" w14:textId="77777777" w:rsidR="00C20BDC" w:rsidRPr="00C20BDC" w:rsidRDefault="00C20BDC" w:rsidP="00C20BDC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C20BDC" w:rsidRPr="00C20BDC" w14:paraId="44077B58" w14:textId="77777777" w:rsidTr="002B70D8">
        <w:trPr>
          <w:cantSplit/>
          <w:jc w:val="center"/>
        </w:trPr>
        <w:tc>
          <w:tcPr>
            <w:tcW w:w="755" w:type="pct"/>
            <w:vMerge/>
            <w:vAlign w:val="center"/>
          </w:tcPr>
          <w:p w14:paraId="095AC19E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211" w:type="pct"/>
            <w:vMerge/>
            <w:vAlign w:val="center"/>
          </w:tcPr>
          <w:p w14:paraId="79C27854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526" w:type="pct"/>
            <w:vMerge w:val="restart"/>
            <w:tcBorders>
              <w:bottom w:val="nil"/>
            </w:tcBorders>
            <w:vAlign w:val="center"/>
          </w:tcPr>
          <w:p w14:paraId="348F159E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587" w:type="pct"/>
            <w:gridSpan w:val="4"/>
            <w:vAlign w:val="center"/>
          </w:tcPr>
          <w:p w14:paraId="703D25D6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Контактная</w:t>
            </w:r>
          </w:p>
          <w:p w14:paraId="74E181F8" w14:textId="77777777" w:rsidR="00C20BDC" w:rsidRPr="00C20BDC" w:rsidRDefault="00C20BDC" w:rsidP="00C20BDC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922" w:type="pct"/>
            <w:vMerge w:val="restart"/>
          </w:tcPr>
          <w:p w14:paraId="0A43F16C" w14:textId="77777777" w:rsidR="00C20BDC" w:rsidRPr="00C20BDC" w:rsidRDefault="00C20BDC" w:rsidP="00C20BDC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СРО*</w:t>
            </w:r>
          </w:p>
          <w:p w14:paraId="6B91661E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</w:p>
        </w:tc>
      </w:tr>
      <w:tr w:rsidR="00C20BDC" w:rsidRPr="00C20BDC" w14:paraId="039AA99C" w14:textId="77777777" w:rsidTr="002B70D8">
        <w:trPr>
          <w:cantSplit/>
          <w:jc w:val="center"/>
        </w:trPr>
        <w:tc>
          <w:tcPr>
            <w:tcW w:w="755" w:type="pct"/>
            <w:vMerge/>
            <w:vAlign w:val="center"/>
          </w:tcPr>
          <w:p w14:paraId="6E13AEEA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211" w:type="pct"/>
            <w:vMerge/>
            <w:vAlign w:val="center"/>
          </w:tcPr>
          <w:p w14:paraId="042A3FF2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526" w:type="pct"/>
            <w:vMerge/>
            <w:tcBorders>
              <w:top w:val="nil"/>
            </w:tcBorders>
            <w:vAlign w:val="center"/>
          </w:tcPr>
          <w:p w14:paraId="63E3E0FB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vAlign w:val="center"/>
          </w:tcPr>
          <w:p w14:paraId="383AF49F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52" w:type="pct"/>
            <w:vAlign w:val="center"/>
          </w:tcPr>
          <w:p w14:paraId="48C73FC5" w14:textId="77777777" w:rsidR="00C20BDC" w:rsidRPr="00C20BDC" w:rsidRDefault="00C20BDC" w:rsidP="00C20BDC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339" w:type="pct"/>
            <w:vAlign w:val="center"/>
          </w:tcPr>
          <w:p w14:paraId="1EE63166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341" w:type="pct"/>
            <w:vAlign w:val="center"/>
          </w:tcPr>
          <w:p w14:paraId="0001DED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922" w:type="pct"/>
            <w:vMerge/>
          </w:tcPr>
          <w:p w14:paraId="62CD9359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</w:tr>
      <w:tr w:rsidR="00C20BDC" w:rsidRPr="00C20BDC" w14:paraId="6B624399" w14:textId="77777777" w:rsidTr="002B70D8">
        <w:trPr>
          <w:cantSplit/>
          <w:jc w:val="center"/>
        </w:trPr>
        <w:tc>
          <w:tcPr>
            <w:tcW w:w="5000" w:type="pct"/>
            <w:gridSpan w:val="8"/>
            <w:vAlign w:val="center"/>
          </w:tcPr>
          <w:p w14:paraId="5F6972B4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Семестр</w:t>
            </w: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9</w:t>
            </w:r>
          </w:p>
        </w:tc>
      </w:tr>
      <w:tr w:rsidR="00C20BDC" w:rsidRPr="00C20BDC" w14:paraId="49C90211" w14:textId="77777777" w:rsidTr="002B70D8">
        <w:trPr>
          <w:cantSplit/>
          <w:jc w:val="center"/>
        </w:trPr>
        <w:tc>
          <w:tcPr>
            <w:tcW w:w="755" w:type="pct"/>
            <w:vAlign w:val="center"/>
          </w:tcPr>
          <w:p w14:paraId="33C8271D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1" w:type="pct"/>
            <w:vAlign w:val="center"/>
          </w:tcPr>
          <w:p w14:paraId="209157FB" w14:textId="77777777" w:rsidR="00C20BDC" w:rsidRPr="00C20BDC" w:rsidRDefault="00C20BDC" w:rsidP="00C20B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Общая эпидемиология</w:t>
            </w:r>
          </w:p>
        </w:tc>
        <w:tc>
          <w:tcPr>
            <w:tcW w:w="526" w:type="pct"/>
            <w:vAlign w:val="center"/>
          </w:tcPr>
          <w:p w14:paraId="02E906DD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vAlign w:val="center"/>
          </w:tcPr>
          <w:p w14:paraId="40B8F51F" w14:textId="77777777" w:rsidR="00C20BDC" w:rsidRPr="00C20BDC" w:rsidRDefault="00196089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2" w:type="pct"/>
            <w:vAlign w:val="center"/>
          </w:tcPr>
          <w:p w14:paraId="12A07FE2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339" w:type="pct"/>
            <w:vAlign w:val="center"/>
          </w:tcPr>
          <w:p w14:paraId="3256AE82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1" w:type="pct"/>
            <w:vAlign w:val="center"/>
          </w:tcPr>
          <w:p w14:paraId="42718DEA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</w:tcPr>
          <w:p w14:paraId="195E17F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9</w:t>
            </w:r>
          </w:p>
        </w:tc>
      </w:tr>
      <w:tr w:rsidR="00C20BDC" w:rsidRPr="00C20BDC" w14:paraId="35D35258" w14:textId="77777777" w:rsidTr="002B70D8">
        <w:trPr>
          <w:cantSplit/>
          <w:jc w:val="center"/>
        </w:trPr>
        <w:tc>
          <w:tcPr>
            <w:tcW w:w="755" w:type="pct"/>
            <w:vAlign w:val="center"/>
          </w:tcPr>
          <w:p w14:paraId="3F6122A3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1" w:type="pct"/>
            <w:vAlign w:val="center"/>
          </w:tcPr>
          <w:p w14:paraId="0C7AA69A" w14:textId="77777777" w:rsidR="00C20BDC" w:rsidRPr="00C20BDC" w:rsidRDefault="00C20BDC" w:rsidP="00C20B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Специфическая профилактика инфекционных болезней</w:t>
            </w:r>
          </w:p>
        </w:tc>
        <w:tc>
          <w:tcPr>
            <w:tcW w:w="526" w:type="pct"/>
            <w:vAlign w:val="center"/>
          </w:tcPr>
          <w:p w14:paraId="58561E3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vAlign w:val="center"/>
          </w:tcPr>
          <w:p w14:paraId="7AD0F2C6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2" w:type="pct"/>
            <w:vAlign w:val="center"/>
          </w:tcPr>
          <w:p w14:paraId="3CFE7FE1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339" w:type="pct"/>
            <w:vAlign w:val="center"/>
          </w:tcPr>
          <w:p w14:paraId="0A7CAE96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1" w:type="pct"/>
            <w:vAlign w:val="center"/>
          </w:tcPr>
          <w:p w14:paraId="6C426DC8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</w:tcPr>
          <w:p w14:paraId="4B7A81D3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9</w:t>
            </w:r>
          </w:p>
        </w:tc>
      </w:tr>
      <w:tr w:rsidR="00C20BDC" w:rsidRPr="00C20BDC" w14:paraId="67EC573B" w14:textId="77777777" w:rsidTr="002B70D8">
        <w:trPr>
          <w:cantSplit/>
          <w:jc w:val="center"/>
        </w:trPr>
        <w:tc>
          <w:tcPr>
            <w:tcW w:w="755" w:type="pct"/>
            <w:vAlign w:val="center"/>
          </w:tcPr>
          <w:p w14:paraId="070AD9E1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211" w:type="pct"/>
            <w:vAlign w:val="center"/>
          </w:tcPr>
          <w:p w14:paraId="46555365" w14:textId="77777777" w:rsidR="00C20BDC" w:rsidRPr="00C20BDC" w:rsidRDefault="00C20BDC" w:rsidP="00C20B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Противоэпидемические мероприятия, противоэпидемические мероприятия в чрезвычайных ситуациях</w:t>
            </w:r>
          </w:p>
        </w:tc>
        <w:tc>
          <w:tcPr>
            <w:tcW w:w="526" w:type="pct"/>
            <w:vAlign w:val="center"/>
          </w:tcPr>
          <w:p w14:paraId="526D2E8B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vAlign w:val="center"/>
          </w:tcPr>
          <w:p w14:paraId="419F7711" w14:textId="77777777" w:rsidR="00C20BDC" w:rsidRPr="00C20BDC" w:rsidRDefault="00196089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2" w:type="pct"/>
            <w:vAlign w:val="center"/>
          </w:tcPr>
          <w:p w14:paraId="1DA7A896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339" w:type="pct"/>
            <w:vAlign w:val="center"/>
          </w:tcPr>
          <w:p w14:paraId="43FB3B1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1" w:type="pct"/>
            <w:vAlign w:val="center"/>
          </w:tcPr>
          <w:p w14:paraId="1815B3F9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</w:tcPr>
          <w:p w14:paraId="13A62529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9</w:t>
            </w:r>
          </w:p>
        </w:tc>
      </w:tr>
      <w:tr w:rsidR="00C20BDC" w:rsidRPr="00C20BDC" w14:paraId="6D63D478" w14:textId="77777777" w:rsidTr="002B70D8">
        <w:trPr>
          <w:cantSplit/>
          <w:jc w:val="center"/>
        </w:trPr>
        <w:tc>
          <w:tcPr>
            <w:tcW w:w="755" w:type="pct"/>
            <w:vAlign w:val="center"/>
          </w:tcPr>
          <w:p w14:paraId="70DB5B41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11" w:type="pct"/>
            <w:vAlign w:val="center"/>
          </w:tcPr>
          <w:p w14:paraId="2A48D13D" w14:textId="77777777" w:rsidR="00C20BDC" w:rsidRPr="00C20BDC" w:rsidRDefault="00C20BDC" w:rsidP="00C20BD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Частная эпидемиология</w:t>
            </w:r>
          </w:p>
        </w:tc>
        <w:tc>
          <w:tcPr>
            <w:tcW w:w="526" w:type="pct"/>
            <w:vAlign w:val="center"/>
          </w:tcPr>
          <w:p w14:paraId="468FD81E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vAlign w:val="center"/>
          </w:tcPr>
          <w:p w14:paraId="1762D144" w14:textId="77777777" w:rsidR="00C20BDC" w:rsidRPr="00C20BDC" w:rsidRDefault="00196089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52" w:type="pct"/>
            <w:vAlign w:val="center"/>
          </w:tcPr>
          <w:p w14:paraId="4502D36D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339" w:type="pct"/>
            <w:vAlign w:val="center"/>
          </w:tcPr>
          <w:p w14:paraId="1875DF81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341" w:type="pct"/>
            <w:vAlign w:val="center"/>
          </w:tcPr>
          <w:p w14:paraId="7D0C28B5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922" w:type="pct"/>
          </w:tcPr>
          <w:p w14:paraId="5682A795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17</w:t>
            </w:r>
          </w:p>
        </w:tc>
      </w:tr>
      <w:tr w:rsidR="00C20BDC" w:rsidRPr="00C20BDC" w14:paraId="7552E49D" w14:textId="77777777" w:rsidTr="002B70D8">
        <w:trPr>
          <w:cantSplit/>
          <w:jc w:val="center"/>
        </w:trPr>
        <w:tc>
          <w:tcPr>
            <w:tcW w:w="755" w:type="pct"/>
            <w:vAlign w:val="center"/>
          </w:tcPr>
          <w:p w14:paraId="29DAFB87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211" w:type="pct"/>
            <w:vAlign w:val="center"/>
          </w:tcPr>
          <w:p w14:paraId="50F02E4D" w14:textId="77777777" w:rsidR="00C20BDC" w:rsidRPr="00C20BDC" w:rsidRDefault="00C20BDC" w:rsidP="00C20BDC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Форма промежуточной аттестации </w:t>
            </w:r>
          </w:p>
        </w:tc>
        <w:tc>
          <w:tcPr>
            <w:tcW w:w="526" w:type="pct"/>
            <w:vAlign w:val="center"/>
          </w:tcPr>
          <w:p w14:paraId="292D2C05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2509" w:type="pct"/>
            <w:gridSpan w:val="5"/>
            <w:vAlign w:val="center"/>
          </w:tcPr>
          <w:p w14:paraId="44FE92CF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Экзамен(36 часов/1 зет)</w:t>
            </w:r>
          </w:p>
        </w:tc>
      </w:tr>
      <w:tr w:rsidR="00C20BDC" w:rsidRPr="00C20BDC" w14:paraId="3E4D9B6F" w14:textId="77777777" w:rsidTr="002B70D8">
        <w:trPr>
          <w:cantSplit/>
          <w:jc w:val="center"/>
        </w:trPr>
        <w:tc>
          <w:tcPr>
            <w:tcW w:w="755" w:type="pct"/>
            <w:vAlign w:val="center"/>
          </w:tcPr>
          <w:p w14:paraId="08195DF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1211" w:type="pct"/>
            <w:vAlign w:val="center"/>
          </w:tcPr>
          <w:p w14:paraId="50358040" w14:textId="77777777" w:rsidR="00C20BDC" w:rsidRPr="00C20BDC" w:rsidRDefault="00C20BDC" w:rsidP="00C20BDC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i/>
                <w:snapToGrid w:val="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526" w:type="pct"/>
            <w:vAlign w:val="center"/>
          </w:tcPr>
          <w:p w14:paraId="2F85FCB4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vAlign w:val="center"/>
          </w:tcPr>
          <w:p w14:paraId="423C5CFB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2" w:type="pct"/>
            <w:vAlign w:val="center"/>
          </w:tcPr>
          <w:p w14:paraId="20C7EFFD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343" w:type="pct"/>
            <w:vAlign w:val="center"/>
          </w:tcPr>
          <w:p w14:paraId="314E787B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44" w:type="pct"/>
            <w:vAlign w:val="center"/>
          </w:tcPr>
          <w:p w14:paraId="2A70C9AC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914" w:type="pct"/>
          </w:tcPr>
          <w:p w14:paraId="43F58DCC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44</w:t>
            </w:r>
          </w:p>
        </w:tc>
      </w:tr>
      <w:tr w:rsidR="00C20BDC" w:rsidRPr="00C20BDC" w14:paraId="2EF0EE8E" w14:textId="77777777" w:rsidTr="002B70D8">
        <w:trPr>
          <w:cantSplit/>
          <w:jc w:val="center"/>
        </w:trPr>
        <w:tc>
          <w:tcPr>
            <w:tcW w:w="5000" w:type="pct"/>
            <w:gridSpan w:val="8"/>
            <w:vAlign w:val="center"/>
          </w:tcPr>
          <w:p w14:paraId="4250C060" w14:textId="77777777" w:rsidR="00C20BDC" w:rsidRPr="00C20BDC" w:rsidRDefault="00C20BDC" w:rsidP="00C20B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Всего 1</w:t>
            </w: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44</w:t>
            </w: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часов/</w:t>
            </w: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>4</w:t>
            </w:r>
            <w:r w:rsidRPr="00C20BDC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зет</w:t>
            </w:r>
          </w:p>
        </w:tc>
      </w:tr>
    </w:tbl>
    <w:p w14:paraId="6BFC8298" w14:textId="77777777" w:rsidR="00C20BDC" w:rsidRPr="00947268" w:rsidRDefault="00C20BDC" w:rsidP="000F6AD3">
      <w:pPr>
        <w:widowControl w:val="0"/>
        <w:tabs>
          <w:tab w:val="left" w:pos="-567"/>
        </w:tabs>
        <w:spacing w:after="0" w:line="240" w:lineRule="auto"/>
        <w:ind w:hanging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12AE639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5CEECD9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472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</w:t>
      </w:r>
      <w:r w:rsidR="006403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</w:t>
      </w:r>
      <w:r w:rsidRPr="009472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самостоятельная работа обучающихся</w:t>
      </w:r>
    </w:p>
    <w:p w14:paraId="1E61405D" w14:textId="77777777" w:rsidR="0075709B" w:rsidRPr="007D2D7D" w:rsidRDefault="0075709B" w:rsidP="002760C0">
      <w:pPr>
        <w:widowControl w:val="0"/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  <w:r w:rsidRPr="007D2D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лекции</w:t>
      </w:r>
    </w:p>
    <w:p w14:paraId="13EEE942" w14:textId="77777777" w:rsidR="00D51738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 </w:t>
      </w:r>
      <w:r w:rsidRPr="007D2D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семинары </w:t>
      </w:r>
    </w:p>
    <w:p w14:paraId="4F7748AA" w14:textId="77777777" w:rsidR="00D51738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ЛР – 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лабораторные работы </w:t>
      </w:r>
    </w:p>
    <w:p w14:paraId="2E2B8ABC" w14:textId="77777777" w:rsidR="00D51738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 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практические занятия </w:t>
      </w:r>
    </w:p>
    <w:p w14:paraId="57761421" w14:textId="77777777" w:rsidR="000F6AD3" w:rsidRDefault="000F6AD3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EF1AEA" w14:textId="77777777" w:rsidR="0075709B" w:rsidRPr="008B7287" w:rsidRDefault="0075709B" w:rsidP="002760C0">
      <w:pPr>
        <w:widowControl w:val="0"/>
        <w:tabs>
          <w:tab w:val="left" w:pos="0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Контактная работа</w:t>
      </w:r>
    </w:p>
    <w:p w14:paraId="5AE8768C" w14:textId="77777777" w:rsidR="00196089" w:rsidRPr="00196089" w:rsidRDefault="00196089" w:rsidP="00196089">
      <w:pPr>
        <w:widowControl w:val="0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Лекции</w:t>
      </w:r>
    </w:p>
    <w:tbl>
      <w:tblPr>
        <w:tblW w:w="52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807"/>
        <w:gridCol w:w="6519"/>
        <w:gridCol w:w="1096"/>
      </w:tblGrid>
      <w:tr w:rsidR="00196089" w:rsidRPr="00196089" w14:paraId="054679B4" w14:textId="77777777" w:rsidTr="002B70D8">
        <w:tc>
          <w:tcPr>
            <w:tcW w:w="782" w:type="pct"/>
          </w:tcPr>
          <w:p w14:paraId="2318B626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061088C1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раздела</w:t>
            </w:r>
          </w:p>
          <w:p w14:paraId="435B0963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4" w:type="pct"/>
          </w:tcPr>
          <w:p w14:paraId="1683FA6D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602AEACF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</w:t>
            </w:r>
          </w:p>
          <w:p w14:paraId="697EDE6A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5" w:type="pct"/>
            <w:vAlign w:val="center"/>
          </w:tcPr>
          <w:p w14:paraId="432772D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Темы лекций</w:t>
            </w:r>
          </w:p>
        </w:tc>
        <w:tc>
          <w:tcPr>
            <w:tcW w:w="549" w:type="pct"/>
          </w:tcPr>
          <w:p w14:paraId="5B6D258D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napToGrid w:val="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196089" w:rsidRPr="00196089" w14:paraId="4DE67D89" w14:textId="77777777" w:rsidTr="002B70D8">
        <w:tc>
          <w:tcPr>
            <w:tcW w:w="5000" w:type="pct"/>
            <w:gridSpan w:val="4"/>
            <w:vAlign w:val="center"/>
          </w:tcPr>
          <w:p w14:paraId="7BB79BF2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Семестр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96089" w:rsidRPr="00196089" w14:paraId="7FD5C217" w14:textId="77777777" w:rsidTr="002B70D8">
        <w:tc>
          <w:tcPr>
            <w:tcW w:w="782" w:type="pct"/>
            <w:vAlign w:val="center"/>
          </w:tcPr>
          <w:p w14:paraId="1E6ADCE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4" w:type="pct"/>
            <w:vAlign w:val="center"/>
          </w:tcPr>
          <w:p w14:paraId="04A8F4CB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5" w:type="pct"/>
            <w:vAlign w:val="bottom"/>
          </w:tcPr>
          <w:p w14:paraId="60C3BAAE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Эпидемиология инфекционных и неинфекционных </w:t>
            </w:r>
            <w:proofErr w:type="spell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заболеванийзаболеваний</w:t>
            </w:r>
            <w:proofErr w:type="spell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9" w:type="pct"/>
            <w:vAlign w:val="center"/>
          </w:tcPr>
          <w:p w14:paraId="4FDD821F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0A5B6742" w14:textId="77777777" w:rsidTr="002B70D8">
        <w:tc>
          <w:tcPr>
            <w:tcW w:w="782" w:type="pct"/>
            <w:vAlign w:val="center"/>
          </w:tcPr>
          <w:p w14:paraId="4683DC9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4" w:type="pct"/>
            <w:vAlign w:val="center"/>
          </w:tcPr>
          <w:p w14:paraId="4BB2B751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5" w:type="pct"/>
          </w:tcPr>
          <w:p w14:paraId="222F812F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Иммунопрофилактика инфекционных заболеваний</w:t>
            </w:r>
          </w:p>
        </w:tc>
        <w:tc>
          <w:tcPr>
            <w:tcW w:w="549" w:type="pct"/>
            <w:vAlign w:val="center"/>
          </w:tcPr>
          <w:p w14:paraId="137BAAFD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60CA399C" w14:textId="77777777" w:rsidTr="002B70D8">
        <w:tc>
          <w:tcPr>
            <w:tcW w:w="782" w:type="pct"/>
            <w:vAlign w:val="center"/>
          </w:tcPr>
          <w:p w14:paraId="6F94FD0E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41BCF72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4" w:type="pct"/>
            <w:vAlign w:val="center"/>
          </w:tcPr>
          <w:p w14:paraId="096155FA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5" w:type="pct"/>
          </w:tcPr>
          <w:p w14:paraId="762C1901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риски заражения </w:t>
            </w:r>
            <w:proofErr w:type="spell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гемоконтактными</w:t>
            </w:r>
            <w:proofErr w:type="spell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 инфекциями</w:t>
            </w:r>
          </w:p>
        </w:tc>
        <w:tc>
          <w:tcPr>
            <w:tcW w:w="549" w:type="pct"/>
            <w:vAlign w:val="center"/>
          </w:tcPr>
          <w:p w14:paraId="14C83C9E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65A46E79" w14:textId="77777777" w:rsidTr="002B70D8">
        <w:tc>
          <w:tcPr>
            <w:tcW w:w="782" w:type="pct"/>
            <w:vAlign w:val="center"/>
          </w:tcPr>
          <w:p w14:paraId="4911091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" w:type="pct"/>
            <w:vAlign w:val="center"/>
          </w:tcPr>
          <w:p w14:paraId="2D957A2A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5" w:type="pct"/>
          </w:tcPr>
          <w:p w14:paraId="5A7C5E72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Эпидемиология и профилактика госпитальных инфекций в стационарах</w:t>
            </w:r>
          </w:p>
        </w:tc>
        <w:tc>
          <w:tcPr>
            <w:tcW w:w="549" w:type="pct"/>
            <w:vAlign w:val="center"/>
          </w:tcPr>
          <w:p w14:paraId="7040164D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21CE418A" w14:textId="77777777" w:rsidTr="002B70D8">
        <w:tc>
          <w:tcPr>
            <w:tcW w:w="782" w:type="pct"/>
            <w:vAlign w:val="center"/>
          </w:tcPr>
          <w:p w14:paraId="702F046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" w:type="pct"/>
            <w:vAlign w:val="center"/>
          </w:tcPr>
          <w:p w14:paraId="56C7D0B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5" w:type="pct"/>
          </w:tcPr>
          <w:p w14:paraId="4A9E9714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Эпидемиология туберкулеза</w:t>
            </w:r>
          </w:p>
        </w:tc>
        <w:tc>
          <w:tcPr>
            <w:tcW w:w="549" w:type="pct"/>
            <w:vAlign w:val="center"/>
          </w:tcPr>
          <w:p w14:paraId="4116C69D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5224C13F" w14:textId="77777777" w:rsidTr="002B70D8">
        <w:tc>
          <w:tcPr>
            <w:tcW w:w="782" w:type="pct"/>
            <w:vAlign w:val="center"/>
          </w:tcPr>
          <w:p w14:paraId="00B51012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" w:type="pct"/>
            <w:vAlign w:val="center"/>
          </w:tcPr>
          <w:p w14:paraId="3D363A36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5" w:type="pct"/>
          </w:tcPr>
          <w:p w14:paraId="646401E2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Противоэпидемическое обеспечение населения в условиях чрезвычайных ситуаций.</w:t>
            </w:r>
          </w:p>
        </w:tc>
        <w:tc>
          <w:tcPr>
            <w:tcW w:w="549" w:type="pct"/>
            <w:vAlign w:val="center"/>
          </w:tcPr>
          <w:p w14:paraId="6BA91F5A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5874109E" w14:textId="77777777" w:rsidTr="002B70D8">
        <w:tc>
          <w:tcPr>
            <w:tcW w:w="782" w:type="pct"/>
            <w:vAlign w:val="center"/>
          </w:tcPr>
          <w:p w14:paraId="671669F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4" w:type="pct"/>
            <w:vAlign w:val="center"/>
          </w:tcPr>
          <w:p w14:paraId="61EC585C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5" w:type="pct"/>
          </w:tcPr>
          <w:p w14:paraId="4306B8A2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Международные медико-санитарные правила. Эпидемиология карантинных инфекций</w:t>
            </w:r>
          </w:p>
        </w:tc>
        <w:tc>
          <w:tcPr>
            <w:tcW w:w="549" w:type="pct"/>
            <w:vAlign w:val="center"/>
          </w:tcPr>
          <w:p w14:paraId="73E5F85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96089" w:rsidRPr="00196089" w14:paraId="36891800" w14:textId="77777777" w:rsidTr="002B70D8">
        <w:tc>
          <w:tcPr>
            <w:tcW w:w="782" w:type="pct"/>
            <w:vAlign w:val="center"/>
          </w:tcPr>
          <w:p w14:paraId="77AE6B77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4" w:type="pct"/>
            <w:vAlign w:val="center"/>
          </w:tcPr>
          <w:p w14:paraId="795DADE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5" w:type="pct"/>
          </w:tcPr>
          <w:p w14:paraId="19E5C340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противоэпидемических </w:t>
            </w: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мероприятий. Дезинфекция. Дезинсекция. Дератизация.</w:t>
            </w:r>
          </w:p>
        </w:tc>
        <w:tc>
          <w:tcPr>
            <w:tcW w:w="549" w:type="pct"/>
            <w:vAlign w:val="center"/>
          </w:tcPr>
          <w:p w14:paraId="1E802E9E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196089" w:rsidRPr="00196089" w14:paraId="7DE0BA1B" w14:textId="77777777" w:rsidTr="002B70D8">
        <w:tc>
          <w:tcPr>
            <w:tcW w:w="1186" w:type="pct"/>
            <w:gridSpan w:val="2"/>
            <w:vAlign w:val="center"/>
          </w:tcPr>
          <w:p w14:paraId="446A7F1B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3265" w:type="pct"/>
          </w:tcPr>
          <w:p w14:paraId="449B171C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pct"/>
            <w:vAlign w:val="center"/>
          </w:tcPr>
          <w:p w14:paraId="0CD2610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14:paraId="31508DFA" w14:textId="77777777" w:rsidR="00196089" w:rsidRPr="00196089" w:rsidRDefault="00196089" w:rsidP="00196089">
      <w:pPr>
        <w:widowControl w:val="0"/>
        <w:spacing w:before="360" w:after="36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6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работы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548"/>
        <w:gridCol w:w="3848"/>
        <w:gridCol w:w="947"/>
        <w:gridCol w:w="3216"/>
      </w:tblGrid>
      <w:tr w:rsidR="00196089" w:rsidRPr="00196089" w14:paraId="364E3C5A" w14:textId="77777777" w:rsidTr="002B70D8">
        <w:trPr>
          <w:tblHeader/>
        </w:trPr>
        <w:tc>
          <w:tcPr>
            <w:tcW w:w="1188" w:type="dxa"/>
            <w:vAlign w:val="center"/>
          </w:tcPr>
          <w:p w14:paraId="7A638682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572C2F7F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раздела</w:t>
            </w:r>
          </w:p>
          <w:p w14:paraId="55270828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dxa"/>
            <w:vAlign w:val="center"/>
          </w:tcPr>
          <w:p w14:paraId="5570CB62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63375B2C" w14:textId="77777777" w:rsidR="00196089" w:rsidRPr="00196089" w:rsidRDefault="00196089" w:rsidP="00196089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3848" w:type="dxa"/>
            <w:vAlign w:val="center"/>
          </w:tcPr>
          <w:p w14:paraId="5DB18864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Практические работы</w:t>
            </w:r>
          </w:p>
        </w:tc>
        <w:tc>
          <w:tcPr>
            <w:tcW w:w="947" w:type="dxa"/>
            <w:vAlign w:val="center"/>
          </w:tcPr>
          <w:p w14:paraId="7ECA4342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b/>
                <w:snapToGrid w:val="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3216" w:type="dxa"/>
          </w:tcPr>
          <w:p w14:paraId="3083408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текущего контроля</w:t>
            </w:r>
          </w:p>
        </w:tc>
      </w:tr>
      <w:tr w:rsidR="00196089" w:rsidRPr="00196089" w14:paraId="323B7CEF" w14:textId="77777777" w:rsidTr="002B70D8">
        <w:tc>
          <w:tcPr>
            <w:tcW w:w="6531" w:type="dxa"/>
            <w:gridSpan w:val="4"/>
            <w:vAlign w:val="center"/>
          </w:tcPr>
          <w:p w14:paraId="726E17F7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Семестр 9</w:t>
            </w:r>
          </w:p>
        </w:tc>
        <w:tc>
          <w:tcPr>
            <w:tcW w:w="3216" w:type="dxa"/>
          </w:tcPr>
          <w:p w14:paraId="049A65AE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6089" w:rsidRPr="00196089" w14:paraId="7AFD433E" w14:textId="77777777" w:rsidTr="002B70D8">
        <w:tc>
          <w:tcPr>
            <w:tcW w:w="1188" w:type="dxa"/>
            <w:vAlign w:val="center"/>
          </w:tcPr>
          <w:p w14:paraId="2F34A38F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8" w:type="dxa"/>
            <w:vAlign w:val="center"/>
          </w:tcPr>
          <w:p w14:paraId="11736A6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48" w:type="dxa"/>
          </w:tcPr>
          <w:p w14:paraId="13C6003C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Методы изучения эпидемического процесса. </w:t>
            </w:r>
            <w:proofErr w:type="spell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. диагностика, </w:t>
            </w:r>
            <w:proofErr w:type="spell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. надзор, методические приемы проявления эпидемического процесса </w:t>
            </w:r>
            <w:proofErr w:type="gram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времен</w:t>
            </w:r>
            <w:proofErr w:type="gram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, территории, группам населения с учетом возрастно-половой принадлежности., по заболеваемости.</w:t>
            </w:r>
          </w:p>
        </w:tc>
        <w:tc>
          <w:tcPr>
            <w:tcW w:w="947" w:type="dxa"/>
            <w:vAlign w:val="center"/>
          </w:tcPr>
          <w:p w14:paraId="2E03B937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5FE54E64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6089" w:rsidRPr="00196089" w14:paraId="3B0206A0" w14:textId="77777777" w:rsidTr="002B70D8">
        <w:tc>
          <w:tcPr>
            <w:tcW w:w="1188" w:type="dxa"/>
            <w:vAlign w:val="center"/>
          </w:tcPr>
          <w:p w14:paraId="6109977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8" w:type="dxa"/>
            <w:vAlign w:val="center"/>
          </w:tcPr>
          <w:p w14:paraId="4804601C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48" w:type="dxa"/>
          </w:tcPr>
          <w:p w14:paraId="6AE7EEA2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Клинико-эпидемиологическая характеристика источника инфекции. Организация и проведение противоэпидемических мероприятий направленных на выявление источника инфекции</w:t>
            </w:r>
          </w:p>
        </w:tc>
        <w:tc>
          <w:tcPr>
            <w:tcW w:w="947" w:type="dxa"/>
            <w:vAlign w:val="center"/>
          </w:tcPr>
          <w:p w14:paraId="5EBA9C3C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38088C7A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точка  компьютерное тестирование по теме «Эпидемический процесс, источник инфекции»</w:t>
            </w:r>
          </w:p>
        </w:tc>
      </w:tr>
      <w:tr w:rsidR="00196089" w:rsidRPr="00196089" w14:paraId="15F40215" w14:textId="77777777" w:rsidTr="002B70D8">
        <w:tc>
          <w:tcPr>
            <w:tcW w:w="1188" w:type="dxa"/>
            <w:vAlign w:val="center"/>
          </w:tcPr>
          <w:p w14:paraId="57C50DF4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8" w:type="dxa"/>
            <w:vAlign w:val="center"/>
          </w:tcPr>
          <w:p w14:paraId="3DB51DB6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48" w:type="dxa"/>
          </w:tcPr>
          <w:p w14:paraId="6841A150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Фекально-оральный механизм передачи инфекции. Аэрогенный механизм передачи инфекции. Трансмиссивный механизм передачи инфекции. Вертикальный механизм передачи инфекции. Контактный механизм передачи </w:t>
            </w:r>
          </w:p>
          <w:p w14:paraId="38D65DDE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инфекции. Артифициальный механизм передачи инфекции. Особенности их реализации в популяции людей.   </w:t>
            </w:r>
            <w:r w:rsidRPr="001960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противоэпидемических мероприятий направленных на разрыв механизмов передачи.</w:t>
            </w:r>
          </w:p>
        </w:tc>
        <w:tc>
          <w:tcPr>
            <w:tcW w:w="947" w:type="dxa"/>
            <w:vAlign w:val="center"/>
          </w:tcPr>
          <w:p w14:paraId="12DBE564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216" w:type="dxa"/>
          </w:tcPr>
          <w:p w14:paraId="18FBFBB5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точка компьютерное тестирование по теме «Механизмы развития эпидемического процесса»</w:t>
            </w:r>
          </w:p>
        </w:tc>
      </w:tr>
      <w:tr w:rsidR="00196089" w:rsidRPr="00196089" w14:paraId="48F78F92" w14:textId="77777777" w:rsidTr="002B70D8">
        <w:tc>
          <w:tcPr>
            <w:tcW w:w="1188" w:type="dxa"/>
            <w:vAlign w:val="center"/>
          </w:tcPr>
          <w:p w14:paraId="4D00A35D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48" w:type="dxa"/>
            <w:vAlign w:val="center"/>
          </w:tcPr>
          <w:p w14:paraId="2C88086B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48" w:type="dxa"/>
          </w:tcPr>
          <w:p w14:paraId="79B7BE58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Национальный календарь прививок. Методы введения вакцинных препаратов, характеристика вакцинных препаратов. Вакцины АКДС, АДС-М, АДС показания к применению реакция на введение, осложнения, прививочные реакции.</w:t>
            </w:r>
          </w:p>
        </w:tc>
        <w:tc>
          <w:tcPr>
            <w:tcW w:w="947" w:type="dxa"/>
            <w:vAlign w:val="center"/>
          </w:tcPr>
          <w:p w14:paraId="190E2F21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5032D3E3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разбор ситуационных задач</w:t>
            </w:r>
          </w:p>
        </w:tc>
      </w:tr>
      <w:tr w:rsidR="00196089" w:rsidRPr="00196089" w14:paraId="6C4ACEAB" w14:textId="77777777" w:rsidTr="002B70D8">
        <w:tc>
          <w:tcPr>
            <w:tcW w:w="1188" w:type="dxa"/>
            <w:vAlign w:val="center"/>
          </w:tcPr>
          <w:p w14:paraId="5C4BA14A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8" w:type="dxa"/>
            <w:vAlign w:val="center"/>
          </w:tcPr>
          <w:p w14:paraId="5C777823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48" w:type="dxa"/>
          </w:tcPr>
          <w:p w14:paraId="6E48B1E6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Туберкулинодиагностика</w:t>
            </w:r>
            <w:proofErr w:type="spell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, показания к применению, учет реакции, отбор контингентов для </w:t>
            </w:r>
            <w:proofErr w:type="spellStart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туберкулинодиагностики</w:t>
            </w:r>
            <w:proofErr w:type="spellEnd"/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. Вакцина БЦЖ свойства прививочная реакция, отбор контингентов на вакцинацию. Оценка степени опасности очагов туберкулеза.</w:t>
            </w:r>
          </w:p>
          <w:p w14:paraId="75DDC6ED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57466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7" w:type="dxa"/>
            <w:vAlign w:val="center"/>
          </w:tcPr>
          <w:p w14:paraId="2FEF421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08C79925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Контрольная точка тестирование по теме  «Иммунопрофилактика инфекционных болезней»</w:t>
            </w:r>
          </w:p>
        </w:tc>
      </w:tr>
      <w:tr w:rsidR="00196089" w:rsidRPr="00196089" w14:paraId="40BB1F62" w14:textId="77777777" w:rsidTr="002B70D8">
        <w:tc>
          <w:tcPr>
            <w:tcW w:w="1188" w:type="dxa"/>
            <w:vAlign w:val="center"/>
          </w:tcPr>
          <w:p w14:paraId="0CE7791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8" w:type="dxa"/>
            <w:vAlign w:val="center"/>
          </w:tcPr>
          <w:p w14:paraId="271D7B0A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48" w:type="dxa"/>
          </w:tcPr>
          <w:p w14:paraId="310608FF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Лечебно-профилактическая вакцинация против бешенства. Профилактическая вакцинация против бешенства. </w:t>
            </w:r>
          </w:p>
        </w:tc>
        <w:tc>
          <w:tcPr>
            <w:tcW w:w="947" w:type="dxa"/>
            <w:vAlign w:val="center"/>
          </w:tcPr>
          <w:p w14:paraId="4F93FAB9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7B066E1C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разбор ситуационных задач</w:t>
            </w:r>
          </w:p>
        </w:tc>
      </w:tr>
      <w:tr w:rsidR="00196089" w:rsidRPr="00196089" w14:paraId="1F7429FF" w14:textId="77777777" w:rsidTr="002B70D8">
        <w:tc>
          <w:tcPr>
            <w:tcW w:w="1188" w:type="dxa"/>
            <w:vAlign w:val="center"/>
          </w:tcPr>
          <w:p w14:paraId="65AFCC24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8" w:type="dxa"/>
            <w:vAlign w:val="center"/>
          </w:tcPr>
          <w:p w14:paraId="24375D3E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48" w:type="dxa"/>
          </w:tcPr>
          <w:p w14:paraId="7B00D708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Экстренная профилактика столбняка, показания к проведению.</w:t>
            </w:r>
          </w:p>
        </w:tc>
        <w:tc>
          <w:tcPr>
            <w:tcW w:w="947" w:type="dxa"/>
            <w:vAlign w:val="center"/>
          </w:tcPr>
          <w:p w14:paraId="6A4640FE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2438507A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разбор ситуационных задач</w:t>
            </w:r>
          </w:p>
        </w:tc>
      </w:tr>
      <w:tr w:rsidR="00196089" w:rsidRPr="00196089" w14:paraId="7A646D7C" w14:textId="77777777" w:rsidTr="002B70D8">
        <w:tc>
          <w:tcPr>
            <w:tcW w:w="1188" w:type="dxa"/>
            <w:vAlign w:val="center"/>
          </w:tcPr>
          <w:p w14:paraId="467BCEAA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8" w:type="dxa"/>
            <w:vAlign w:val="center"/>
          </w:tcPr>
          <w:p w14:paraId="16B41DFC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48" w:type="dxa"/>
          </w:tcPr>
          <w:p w14:paraId="16EF184D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противоэпидемических мероприятий в очагах особо опасных, карантинных инфекций.  Противочумный костюм.</w:t>
            </w:r>
          </w:p>
        </w:tc>
        <w:tc>
          <w:tcPr>
            <w:tcW w:w="947" w:type="dxa"/>
            <w:vAlign w:val="center"/>
          </w:tcPr>
          <w:p w14:paraId="6D840DF3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16" w:type="dxa"/>
          </w:tcPr>
          <w:p w14:paraId="7E180428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разбор ситуационных задач</w:t>
            </w:r>
          </w:p>
        </w:tc>
      </w:tr>
      <w:tr w:rsidR="00196089" w:rsidRPr="00196089" w14:paraId="532DDC58" w14:textId="77777777" w:rsidTr="002B70D8">
        <w:tc>
          <w:tcPr>
            <w:tcW w:w="1188" w:type="dxa"/>
            <w:vAlign w:val="center"/>
          </w:tcPr>
          <w:p w14:paraId="79C93118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8" w:type="dxa"/>
            <w:vAlign w:val="center"/>
          </w:tcPr>
          <w:p w14:paraId="366D5A1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48" w:type="dxa"/>
          </w:tcPr>
          <w:p w14:paraId="1C25B4EB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Противоэпидемические </w:t>
            </w:r>
            <w:r w:rsidRPr="001960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режимы стационаров </w:t>
            </w:r>
          </w:p>
        </w:tc>
        <w:tc>
          <w:tcPr>
            <w:tcW w:w="947" w:type="dxa"/>
            <w:vAlign w:val="center"/>
          </w:tcPr>
          <w:p w14:paraId="6D9A545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216" w:type="dxa"/>
          </w:tcPr>
          <w:p w14:paraId="54A18310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разбор </w:t>
            </w: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ситуационных задач</w:t>
            </w:r>
          </w:p>
        </w:tc>
      </w:tr>
      <w:tr w:rsidR="00196089" w:rsidRPr="00196089" w14:paraId="2F22D0BA" w14:textId="77777777" w:rsidTr="002B70D8">
        <w:tc>
          <w:tcPr>
            <w:tcW w:w="1188" w:type="dxa"/>
            <w:vAlign w:val="center"/>
          </w:tcPr>
          <w:p w14:paraId="216B0C83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48" w:type="dxa"/>
            <w:vAlign w:val="center"/>
          </w:tcPr>
          <w:p w14:paraId="22CBD0B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48" w:type="dxa"/>
          </w:tcPr>
          <w:p w14:paraId="0011B447" w14:textId="77777777" w:rsidR="00196089" w:rsidRPr="00196089" w:rsidRDefault="00196089" w:rsidP="0019608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Дезинфекция виды, методы, дезинфекционный режим стационаров,  Стерилизация изделий медицинского назначения виды, методы.</w:t>
            </w:r>
          </w:p>
        </w:tc>
        <w:tc>
          <w:tcPr>
            <w:tcW w:w="947" w:type="dxa"/>
            <w:vAlign w:val="center"/>
          </w:tcPr>
          <w:p w14:paraId="423DAE15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16" w:type="dxa"/>
          </w:tcPr>
          <w:p w14:paraId="534C2E80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Контрольная точка компьютерное тестирование по теме </w:t>
            </w:r>
          </w:p>
          <w:p w14:paraId="2CA0C7EE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 ПЭ режимы стационаров. Дезинфекция, стерилизация, дезинсекция</w:t>
            </w:r>
            <w:proofErr w:type="gramStart"/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1960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дератизация»</w:t>
            </w:r>
          </w:p>
        </w:tc>
      </w:tr>
      <w:tr w:rsidR="00196089" w:rsidRPr="00196089" w14:paraId="403319B3" w14:textId="77777777" w:rsidTr="002B70D8">
        <w:tc>
          <w:tcPr>
            <w:tcW w:w="1188" w:type="dxa"/>
            <w:vAlign w:val="center"/>
          </w:tcPr>
          <w:p w14:paraId="65AE2C2F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dxa"/>
            <w:vAlign w:val="center"/>
          </w:tcPr>
          <w:p w14:paraId="65E20540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48" w:type="dxa"/>
          </w:tcPr>
          <w:p w14:paraId="2AF063F5" w14:textId="77777777" w:rsidR="00196089" w:rsidRPr="00196089" w:rsidRDefault="00196089" w:rsidP="00196089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заключительное</w:t>
            </w: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 xml:space="preserve"> занятие. </w:t>
            </w:r>
          </w:p>
        </w:tc>
        <w:tc>
          <w:tcPr>
            <w:tcW w:w="947" w:type="dxa"/>
            <w:vAlign w:val="center"/>
          </w:tcPr>
          <w:p w14:paraId="63378392" w14:textId="77777777" w:rsidR="00196089" w:rsidRPr="00196089" w:rsidRDefault="00196089" w:rsidP="0019608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16" w:type="dxa"/>
          </w:tcPr>
          <w:p w14:paraId="63BF6283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hAnsi="Times New Roman" w:cs="Times New Roman"/>
                <w:sz w:val="28"/>
                <w:szCs w:val="28"/>
              </w:rPr>
              <w:t>тестирование по всем изученным темам</w:t>
            </w:r>
          </w:p>
        </w:tc>
      </w:tr>
      <w:tr w:rsidR="00196089" w:rsidRPr="00196089" w14:paraId="46380389" w14:textId="77777777" w:rsidTr="002B70D8">
        <w:tc>
          <w:tcPr>
            <w:tcW w:w="1736" w:type="dxa"/>
            <w:gridSpan w:val="2"/>
            <w:vAlign w:val="center"/>
          </w:tcPr>
          <w:p w14:paraId="036DC744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848" w:type="dxa"/>
          </w:tcPr>
          <w:p w14:paraId="25822A03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3" w:type="dxa"/>
            <w:gridSpan w:val="2"/>
            <w:vAlign w:val="center"/>
          </w:tcPr>
          <w:p w14:paraId="0D92724F" w14:textId="77777777" w:rsidR="00196089" w:rsidRPr="00196089" w:rsidRDefault="00196089" w:rsidP="0019608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0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</w:tbl>
    <w:p w14:paraId="6DEC7981" w14:textId="77777777" w:rsidR="00196089" w:rsidRPr="00196089" w:rsidRDefault="00196089" w:rsidP="001960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FE48CB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3B6232" w14:textId="77777777" w:rsidR="0075709B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Самостоятельная работа обучающихся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5813"/>
        <w:gridCol w:w="850"/>
        <w:gridCol w:w="2124"/>
      </w:tblGrid>
      <w:tr w:rsidR="00CF33AB" w:rsidRPr="00CF33AB" w14:paraId="64C3D893" w14:textId="77777777" w:rsidTr="002B70D8">
        <w:trPr>
          <w:tblHeader/>
        </w:trPr>
        <w:tc>
          <w:tcPr>
            <w:tcW w:w="557" w:type="pct"/>
            <w:vAlign w:val="center"/>
          </w:tcPr>
          <w:p w14:paraId="1A32F8D3" w14:textId="77777777" w:rsidR="00CF33AB" w:rsidRPr="00CF33AB" w:rsidRDefault="00CF33AB" w:rsidP="00CF33AB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3080766B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раздела</w:t>
            </w:r>
          </w:p>
          <w:p w14:paraId="4B4BB073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39" w:type="pct"/>
            <w:vAlign w:val="center"/>
          </w:tcPr>
          <w:p w14:paraId="31BD13DB" w14:textId="77777777" w:rsidR="00CF33AB" w:rsidRPr="00CF33AB" w:rsidRDefault="00CF33AB" w:rsidP="00CF33AB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 самостоятельной работы обучающихся</w:t>
            </w:r>
          </w:p>
          <w:p w14:paraId="3DAF7780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0F883328" w14:textId="77777777" w:rsidR="00CF33AB" w:rsidRPr="00CF33AB" w:rsidRDefault="00CF33AB" w:rsidP="00CF33A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074" w:type="pct"/>
          </w:tcPr>
          <w:p w14:paraId="771F4E35" w14:textId="77777777" w:rsidR="00CF33AB" w:rsidRPr="00CF33AB" w:rsidRDefault="00CF33AB" w:rsidP="00CF33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текущего контроля</w:t>
            </w:r>
          </w:p>
          <w:p w14:paraId="07084ECE" w14:textId="77777777" w:rsidR="00CF33AB" w:rsidRPr="00CF33AB" w:rsidRDefault="00CF33AB" w:rsidP="00CF33A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</w:tr>
      <w:tr w:rsidR="00CF33AB" w:rsidRPr="00CF33AB" w14:paraId="60D57A94" w14:textId="77777777" w:rsidTr="002B70D8">
        <w:trPr>
          <w:trHeight w:hRule="exact" w:val="454"/>
        </w:trPr>
        <w:tc>
          <w:tcPr>
            <w:tcW w:w="3926" w:type="pct"/>
            <w:gridSpan w:val="3"/>
            <w:vAlign w:val="center"/>
          </w:tcPr>
          <w:p w14:paraId="485871E5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Семестр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74" w:type="pct"/>
          </w:tcPr>
          <w:p w14:paraId="041626A7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33AB" w:rsidRPr="00CF33AB" w14:paraId="10DEDD32" w14:textId="77777777" w:rsidTr="002B70D8">
        <w:trPr>
          <w:trHeight w:hRule="exact" w:val="700"/>
        </w:trPr>
        <w:tc>
          <w:tcPr>
            <w:tcW w:w="557" w:type="pct"/>
            <w:vAlign w:val="center"/>
          </w:tcPr>
          <w:p w14:paraId="78CC7C85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9" w:type="pct"/>
          </w:tcPr>
          <w:p w14:paraId="57D1E4B7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Подготовка к текущему контролю</w:t>
            </w:r>
          </w:p>
        </w:tc>
        <w:tc>
          <w:tcPr>
            <w:tcW w:w="430" w:type="pct"/>
            <w:vAlign w:val="center"/>
          </w:tcPr>
          <w:p w14:paraId="2A4017A0" w14:textId="77777777" w:rsidR="00CF33AB" w:rsidRPr="00CF33AB" w:rsidRDefault="002B70D8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74" w:type="pct"/>
          </w:tcPr>
          <w:p w14:paraId="77D7121D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Компьютерное тестирование</w:t>
            </w:r>
          </w:p>
        </w:tc>
      </w:tr>
      <w:tr w:rsidR="00CF33AB" w:rsidRPr="00CF33AB" w14:paraId="5CBE2A45" w14:textId="77777777" w:rsidTr="002B70D8">
        <w:trPr>
          <w:trHeight w:hRule="exact" w:val="724"/>
        </w:trPr>
        <w:tc>
          <w:tcPr>
            <w:tcW w:w="557" w:type="pct"/>
            <w:vAlign w:val="center"/>
          </w:tcPr>
          <w:p w14:paraId="50D887FA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9" w:type="pct"/>
          </w:tcPr>
          <w:p w14:paraId="1DE5603B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Подготовка к текущему контролю</w:t>
            </w:r>
          </w:p>
        </w:tc>
        <w:tc>
          <w:tcPr>
            <w:tcW w:w="430" w:type="pct"/>
            <w:vAlign w:val="center"/>
          </w:tcPr>
          <w:p w14:paraId="03A98C2E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74" w:type="pct"/>
          </w:tcPr>
          <w:p w14:paraId="1A7384E6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Компьютерное тестирование</w:t>
            </w:r>
          </w:p>
        </w:tc>
      </w:tr>
      <w:tr w:rsidR="00CF33AB" w:rsidRPr="00CF33AB" w14:paraId="6389831E" w14:textId="77777777" w:rsidTr="002B70D8">
        <w:trPr>
          <w:trHeight w:hRule="exact" w:val="706"/>
        </w:trPr>
        <w:tc>
          <w:tcPr>
            <w:tcW w:w="557" w:type="pct"/>
            <w:vAlign w:val="center"/>
          </w:tcPr>
          <w:p w14:paraId="0668742F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39" w:type="pct"/>
          </w:tcPr>
          <w:p w14:paraId="703DDDC0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Подготовка к текущему контролю</w:t>
            </w:r>
          </w:p>
        </w:tc>
        <w:tc>
          <w:tcPr>
            <w:tcW w:w="430" w:type="pct"/>
            <w:vAlign w:val="center"/>
          </w:tcPr>
          <w:p w14:paraId="1071152D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74" w:type="pct"/>
          </w:tcPr>
          <w:p w14:paraId="5D460DBA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Компьютерное тестирование</w:t>
            </w:r>
          </w:p>
        </w:tc>
      </w:tr>
      <w:tr w:rsidR="00CF33AB" w:rsidRPr="00CF33AB" w14:paraId="71152437" w14:textId="77777777" w:rsidTr="002B70D8">
        <w:trPr>
          <w:trHeight w:hRule="exact" w:val="701"/>
        </w:trPr>
        <w:tc>
          <w:tcPr>
            <w:tcW w:w="557" w:type="pct"/>
            <w:vAlign w:val="center"/>
          </w:tcPr>
          <w:p w14:paraId="2D77FAFA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39" w:type="pct"/>
          </w:tcPr>
          <w:p w14:paraId="6EE423EE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Подготовка к текущему контролю</w:t>
            </w:r>
          </w:p>
        </w:tc>
        <w:tc>
          <w:tcPr>
            <w:tcW w:w="430" w:type="pct"/>
            <w:vAlign w:val="center"/>
          </w:tcPr>
          <w:p w14:paraId="41435CDE" w14:textId="77777777" w:rsidR="00CF33AB" w:rsidRPr="00CF33AB" w:rsidRDefault="002B70D8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74" w:type="pct"/>
          </w:tcPr>
          <w:p w14:paraId="504E90C8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AB">
              <w:rPr>
                <w:rFonts w:ascii="Times New Roman" w:hAnsi="Times New Roman" w:cs="Times New Roman"/>
                <w:sz w:val="28"/>
                <w:szCs w:val="28"/>
              </w:rPr>
              <w:t>Компьютерное тестирование</w:t>
            </w:r>
          </w:p>
        </w:tc>
      </w:tr>
      <w:tr w:rsidR="00CF33AB" w:rsidRPr="00CF33AB" w14:paraId="719054C2" w14:textId="77777777" w:rsidTr="002B70D8">
        <w:trPr>
          <w:trHeight w:hRule="exact" w:val="454"/>
        </w:trPr>
        <w:tc>
          <w:tcPr>
            <w:tcW w:w="3496" w:type="pct"/>
            <w:gridSpan w:val="2"/>
            <w:vAlign w:val="center"/>
          </w:tcPr>
          <w:p w14:paraId="531B50D5" w14:textId="77777777" w:rsidR="00CF33AB" w:rsidRPr="00CF33AB" w:rsidRDefault="00CF33AB" w:rsidP="00CF33A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F33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Итого по семестру часов</w:t>
            </w:r>
          </w:p>
        </w:tc>
        <w:tc>
          <w:tcPr>
            <w:tcW w:w="430" w:type="pct"/>
            <w:vAlign w:val="center"/>
          </w:tcPr>
          <w:p w14:paraId="59F8E926" w14:textId="77777777" w:rsidR="00CF33AB" w:rsidRPr="00CF33AB" w:rsidRDefault="00CF33AB" w:rsidP="00CF33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74" w:type="pct"/>
          </w:tcPr>
          <w:p w14:paraId="3D15349E" w14:textId="77777777" w:rsidR="00CF33AB" w:rsidRPr="00CF33AB" w:rsidRDefault="00CF33AB" w:rsidP="00CF33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107BA1" w14:textId="77777777" w:rsidR="00CF33AB" w:rsidRPr="00947268" w:rsidRDefault="00CF33A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63B1B9" w14:textId="77777777" w:rsidR="0075709B" w:rsidRPr="00947268" w:rsidRDefault="0075709B" w:rsidP="002760C0">
      <w:pPr>
        <w:widowControl w:val="0"/>
        <w:tabs>
          <w:tab w:val="left" w:pos="0"/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43A5BEB4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91D795" w14:textId="77777777" w:rsidR="00BB08DA" w:rsidRDefault="0075709B" w:rsidP="000F6AD3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C7F9E" w:rsidRPr="006C7F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ТЕКУЩЕГО КОНТРОЛЯ, ПРОМЕЖУТОЧНОЙ АТТЕСТАЦИИ </w:t>
      </w:r>
    </w:p>
    <w:p w14:paraId="1E0840F4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оценочных сре</w:t>
      </w:r>
      <w:proofErr w:type="gram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определения уровня сформированности  компетенций в результате освоения дисциплины является приложением к рабочей программе. </w:t>
      </w:r>
    </w:p>
    <w:p w14:paraId="3DB0919B" w14:textId="77777777" w:rsidR="0075709B" w:rsidRPr="00D91933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CEAD4B" w14:textId="77777777" w:rsidR="0075709B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VI. УЧЕБНО-МЕТОДИЧЕСКОЕ ОБЕСПЕЧЕНИЕ ДИСЦИПЛИНЫ </w:t>
      </w:r>
    </w:p>
    <w:p w14:paraId="48DAE2BF" w14:textId="77777777" w:rsidR="00A751DD" w:rsidRDefault="00A751DD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39A4B0" w14:textId="77777777" w:rsidR="00A751DD" w:rsidRPr="00A751DD" w:rsidRDefault="00A751DD" w:rsidP="00A751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1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6.1.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Рекомендуемая л</w:t>
      </w:r>
      <w:r w:rsidRPr="00A75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итература. </w:t>
      </w:r>
    </w:p>
    <w:p w14:paraId="0E6FAB9D" w14:textId="77777777" w:rsidR="002B70D8" w:rsidRDefault="002B70D8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1757EF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Общая эпидемиология с основами доказательной медицины. Руководство к практическим занятиям: учеб. пособие для вузов / под ред. В.И. Покровского, Н.И.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Брико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ГЭОТАР-Медиа, 2008.  - 494с.</w:t>
      </w:r>
    </w:p>
    <w:p w14:paraId="33956AFB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Зуева Л.П. Эпидемиология: учебник для мед. вузов / Л.П. Зуева, Р.Х.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Яфаев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СПб.: Фолиант, 2005.-752с.</w:t>
      </w:r>
    </w:p>
    <w:p w14:paraId="0635DC1B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.Общая эпидемиология с основами доказательной медицины. Руководство к практическим занятиям: учеб. пособие для вузов / под ред. В.И. Покровского, Н.И.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Брико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ГЭОТАР-Медиа, 2012.-494с.</w:t>
      </w:r>
    </w:p>
    <w:p w14:paraId="5B499EC5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Руководство к практическим занятиям по эпидемиологии инфекционных болезней: учеб. пособие / В.И. Покровского, Н.И.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Брико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М.: ГЭОТАР-МЕДИА, 2007.-768с. </w:t>
      </w:r>
    </w:p>
    <w:p w14:paraId="325CD6CA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. Власов В.В. Эпидемиология: учеб. пособие для вузов /В.В. Власов. - М.: ГЭОТАР-Медиа, 2006.- 464с.</w:t>
      </w:r>
    </w:p>
    <w:p w14:paraId="2EA8DA73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Ющук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Н.Д. Военная эпидемиология: противоэпидемическая обеспечение в военное время и при  чрезвычайных ситуациях: учеб</w:t>
      </w:r>
      <w:proofErr w:type="gram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студентов мед. вузов / Н.Д.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Ющук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, Ю.В. Мартынов. – М.: ВЕДИ, 2007.-152с.</w:t>
      </w:r>
    </w:p>
    <w:p w14:paraId="1ED14A2B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.Евдокимов В.И. Подготовка медицинской научной работы: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метод.пособие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В.И. Евдокимов – СПб, 2008. – 223с.</w:t>
      </w:r>
    </w:p>
    <w:p w14:paraId="5E1705AC" w14:textId="77777777" w:rsidR="002B70D8" w:rsidRPr="002B70D8" w:rsidRDefault="002B70D8" w:rsidP="002B70D8">
      <w:pPr>
        <w:widowControl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8.  Специфическая профилактика инфекционных болезней: учебное пособие/сост.: сост.: Т.А. Кондратенко, Л.Ф.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Черниговец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И.К. Дорофеева [и др.] </w:t>
      </w:r>
      <w:proofErr w:type="gram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;Р</w:t>
      </w:r>
      <w:proofErr w:type="gram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гос. мед. ун-т, каф. эпидемиологии. -Ростов-на-Дону :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РостГМУ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2017. - 190, [1]с.          </w:t>
      </w:r>
    </w:p>
    <w:p w14:paraId="34417E36" w14:textId="77777777" w:rsidR="002B70D8" w:rsidRDefault="002B70D8" w:rsidP="002B70D8">
      <w:pPr>
        <w:widowControl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9.  Противоэпидемические режимы в медицинских организациях : методические рекомендации /сост.: Т.А. Кондратенко, Л.Ф.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Черниговец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Н.Г.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Тютюнькова</w:t>
      </w:r>
      <w:proofErr w:type="spellEnd"/>
      <w:proofErr w:type="gram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; Рост. гос.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мед.ун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-т, каф. эпидемиологии . - Ростов-на-Дону : </w:t>
      </w:r>
      <w:proofErr w:type="spell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РостГМУ</w:t>
      </w:r>
      <w:proofErr w:type="spellEnd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, 2015. - 55 с.</w:t>
      </w:r>
    </w:p>
    <w:p w14:paraId="4F93B894" w14:textId="77777777" w:rsidR="002B70D8" w:rsidRDefault="002B70D8" w:rsidP="002B70D8">
      <w:pPr>
        <w:widowControl w:val="0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1CF33C" w14:textId="77777777" w:rsidR="002B70D8" w:rsidRPr="002B70D8" w:rsidRDefault="00A751DD" w:rsidP="002B70D8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6.2 </w:t>
      </w:r>
      <w:r w:rsidR="002B70D8"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Перечень интернет-ресурсов на 2021-2022 учебный год</w:t>
      </w:r>
    </w:p>
    <w:p w14:paraId="7EAC2D18" w14:textId="77777777" w:rsidR="002B70D8" w:rsidRPr="002B70D8" w:rsidRDefault="002B70D8" w:rsidP="002B70D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14:paraId="2E4AEBEE" w14:textId="77777777" w:rsidR="002B70D8" w:rsidRPr="002B70D8" w:rsidRDefault="002B70D8" w:rsidP="002B70D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B70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7512"/>
        <w:gridCol w:w="1843"/>
      </w:tblGrid>
      <w:tr w:rsidR="002B70D8" w:rsidRPr="002B70D8" w14:paraId="0EEC9013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C6D5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5D83CA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5AEE1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ЭЛЕКТОРОННЫЕ</w:t>
            </w:r>
          </w:p>
          <w:p w14:paraId="5762C70D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ОБРАЗОВАТЕЛЬНЫЕ РЕСУРСЫ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B2B59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Доступ </w:t>
            </w:r>
          </w:p>
          <w:p w14:paraId="273A9ED8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 ресурсу</w:t>
            </w:r>
          </w:p>
        </w:tc>
      </w:tr>
      <w:tr w:rsidR="002B70D8" w:rsidRPr="002B70D8" w14:paraId="5F78DFEB" w14:textId="77777777" w:rsidTr="002B70D8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E6F2" w14:textId="77777777" w:rsidR="002B70D8" w:rsidRPr="002B70D8" w:rsidRDefault="002B70D8" w:rsidP="002B70D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B94AE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Электронная библиотека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</w:t>
            </w:r>
            <w:hyperlink r:id="rId7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http://109.195.230.156:9080/opacg/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3849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71337E1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2B70D8" w:rsidRPr="002B70D8" w14:paraId="75C12712" w14:textId="77777777" w:rsidTr="002B70D8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3109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1337F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Консультант студента</w:t>
            </w:r>
            <w:proofErr w:type="gramStart"/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ЭБС. – Москва</w:t>
            </w:r>
            <w:proofErr w:type="gram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«ИПУЗ». 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URL: </w:t>
            </w:r>
            <w:hyperlink r:id="rId8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http://www.studmedlib.ru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16E84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 </w:t>
            </w:r>
          </w:p>
          <w:p w14:paraId="7829C6E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2B70D8" w:rsidRPr="002B70D8" w14:paraId="3325AE2F" w14:textId="77777777" w:rsidTr="002B70D8">
        <w:trPr>
          <w:trHeight w:val="27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C791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8BA0C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2B7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Консультант Плюс</w:t>
            </w:r>
            <w:proofErr w:type="gramStart"/>
            <w:r w:rsidRPr="002B7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правочная правовая система.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2B70D8">
                <w:rPr>
                  <w:rFonts w:ascii="Times New Roman" w:eastAsia="Times New Roman" w:hAnsi="Times New Roman" w:cs="Times New Roman"/>
                  <w:color w:val="2987B8"/>
                  <w:sz w:val="24"/>
                  <w:szCs w:val="24"/>
                  <w:u w:val="single"/>
                  <w:lang w:eastAsia="ru-RU"/>
                </w:rPr>
                <w:t>http://www.consultant.ru</w:t>
              </w:r>
            </w:hyperlink>
            <w:r w:rsidRPr="002B70D8">
              <w:rPr>
                <w:rFonts w:ascii="Times New Roman" w:eastAsia="Times New Roman" w:hAnsi="Times New Roman" w:cs="Times New Roman"/>
                <w:color w:val="2987B8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65D4A" w14:textId="77777777" w:rsidR="002B70D8" w:rsidRPr="002B70D8" w:rsidRDefault="002B70D8" w:rsidP="002B70D8">
            <w:pPr>
              <w:spacing w:after="0" w:line="240" w:lineRule="auto"/>
              <w:ind w:left="-108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2B70D8">
              <w:rPr>
                <w:rFonts w:ascii="Times New Roman" w:eastAsia="Calibri" w:hAnsi="Times New Roman" w:cs="Times New Roman"/>
              </w:rPr>
              <w:t>Доступ с компьютеров вуза</w:t>
            </w:r>
          </w:p>
        </w:tc>
      </w:tr>
      <w:tr w:rsidR="002B70D8" w:rsidRPr="002B70D8" w14:paraId="12E681AF" w14:textId="77777777" w:rsidTr="002B70D8">
        <w:trPr>
          <w:trHeight w:val="55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13C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C40F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eLIBRARY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http://elibrary.ru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524F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EB8CEE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165B87C6" w14:textId="77777777" w:rsidTr="002B70D8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E38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A7A6D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DE76CE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Национальная электронная библиотека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http://нэб.рф/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9DAC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</w:rPr>
              <w:t>Доступ с компьютеров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</w:rPr>
              <w:t>библиотеки</w:t>
            </w:r>
          </w:p>
        </w:tc>
      </w:tr>
      <w:tr w:rsidR="002B70D8" w:rsidRPr="002B70D8" w14:paraId="36B91E08" w14:textId="77777777" w:rsidTr="002B70D8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6B4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567E7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Scopus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Inc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Reed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Philadelphia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scopus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IP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-адресам </w:t>
            </w:r>
            <w:proofErr w:type="spell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удалённо после регистрации </w:t>
            </w:r>
            <w:r w:rsidRPr="002B70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FD73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16E05211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2B70D8" w:rsidRPr="002B70D8" w14:paraId="3B30090E" w14:textId="77777777" w:rsidTr="002B70D8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FA2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6EE42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Web of Science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 Clarivate Analytics. - URL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3" w:history="1">
              <w:r w:rsidRPr="002B70D8">
                <w:rPr>
                  <w:rFonts w:ascii="Times New Roman" w:eastAsia="Calibri" w:hAnsi="Times New Roman" w:cs="Times New Roman"/>
                  <w:color w:val="0061AB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  <w:lang w:val="en-US"/>
                </w:rPr>
                <w:t>http://apps.webofknowledge.com</w:t>
              </w:r>
            </w:hyperlink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IP-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адресам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удалённо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после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  <w:t>(</w:t>
            </w:r>
            <w:r w:rsidRPr="002B70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Нацпроект</w:t>
            </w:r>
            <w:r w:rsidRPr="002B70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F1B1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7B8F154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2B70D8" w:rsidRPr="002B70D8" w14:paraId="0718DB4D" w14:textId="77777777" w:rsidTr="002B70D8">
        <w:trPr>
          <w:trHeight w:val="51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23D8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E3F36E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ScienceDirect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Freedom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Collection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[журналы]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Elsevier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4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sciencedirect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2B70D8">
              <w:rPr>
                <w:rFonts w:ascii="Times New Roman" w:eastAsia="Calibri" w:hAnsi="Times New Roman" w:cs="Times New Roman"/>
              </w:rPr>
              <w:t xml:space="preserve">.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 IP-адресам </w:t>
            </w:r>
            <w:proofErr w:type="spellStart"/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удалённо после регистрации</w:t>
            </w:r>
            <w:r w:rsidRPr="002B70D8">
              <w:rPr>
                <w:rFonts w:ascii="Times New Roman" w:eastAsia="Calibri" w:hAnsi="Times New Roman" w:cs="Times New Roman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i/>
                <w:color w:val="FF0000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E9443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328A84E4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2B70D8" w:rsidRPr="002B70D8" w14:paraId="58BB4BFD" w14:textId="77777777" w:rsidTr="002B70D8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BC7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8E4FF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БД издательства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Springer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Nature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5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http://link.springer.com/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IP-адресам </w:t>
            </w:r>
            <w:proofErr w:type="spell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удалённо после регистрации, удалённо через КИАС РФФИ</w:t>
            </w:r>
            <w:r w:rsidRPr="002B70D8">
              <w:rPr>
                <w:rFonts w:ascii="Arial" w:eastAsia="Calibri" w:hAnsi="Arial" w:cs="Times New Roman"/>
                <w:sz w:val="28"/>
              </w:rPr>
              <w:t xml:space="preserve"> </w:t>
            </w:r>
            <w:hyperlink r:id="rId16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https://kias.rfbr.ru/reg/index.php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B70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5DF74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  <w:p w14:paraId="445A56A8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неограничен</w:t>
            </w:r>
          </w:p>
        </w:tc>
      </w:tr>
      <w:tr w:rsidR="002B70D8" w:rsidRPr="002B70D8" w14:paraId="52FD2DE3" w14:textId="77777777" w:rsidTr="002B70D8">
        <w:trPr>
          <w:trHeight w:val="43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046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8E93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Wiley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Online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Library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John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Wiley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&amp;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Sons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17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onlinelibrary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wiley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IP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-адресам </w:t>
            </w:r>
            <w:proofErr w:type="spell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удалённо после регистрации </w:t>
            </w:r>
            <w:r w:rsidRPr="002B70D8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(Нацпроект)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8F38" w14:textId="77777777" w:rsidR="002B70D8" w:rsidRPr="002B70D8" w:rsidRDefault="002B70D8" w:rsidP="002B70D8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 неограничен</w:t>
            </w:r>
          </w:p>
        </w:tc>
      </w:tr>
      <w:tr w:rsidR="002B70D8" w:rsidRPr="002B70D8" w14:paraId="0D3F81B6" w14:textId="77777777" w:rsidTr="002B70D8">
        <w:trPr>
          <w:trHeight w:val="4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2F6F" w14:textId="77777777" w:rsidR="002B70D8" w:rsidRPr="002B70D8" w:rsidRDefault="002B70D8" w:rsidP="002B70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6AA97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Единое окно доступа к информационным ресурсам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8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B2098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18E5AD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14A70AC1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FDEE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7688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Российское образование. Федеральный образовательный портал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9" w:history="1">
              <w:r w:rsidRPr="002B70D8">
                <w:rPr>
                  <w:rFonts w:ascii="Times New Roman" w:eastAsia="Calibri" w:hAnsi="Times New Roman" w:cs="Times New Roman"/>
                  <w:color w:val="7030A0"/>
                  <w:sz w:val="24"/>
                  <w:szCs w:val="24"/>
                  <w:u w:val="single"/>
                </w:rPr>
                <w:t>http://www.edu.ru/index.php</w:t>
              </w:r>
            </w:hyperlink>
            <w:r w:rsidRPr="002B70D8"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2C14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5D11F313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4B2A05AA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425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1CE3C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ENVOC</w:t>
            </w: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English</w:t>
            </w: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70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vocabulary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]</w:t>
            </w:r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образовательный сайт для изучающих англ. яз.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20" w:history="1">
              <w:r w:rsidRPr="002B70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http://envoc.ru</w:t>
              </w:r>
            </w:hyperlink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1AA5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2809D93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59CAADA1" w14:textId="77777777" w:rsidTr="002B70D8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2EF0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D816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B7A52EA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Словари онлайн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21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http://dic.academic.ru/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BB6A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82AB76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246D3070" w14:textId="77777777" w:rsidTr="002B70D8">
        <w:trPr>
          <w:trHeight w:val="56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D0B4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A73B7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WordReference</w:t>
            </w:r>
            <w:proofErr w:type="spellEnd"/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2B7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онлайновые языковые словари.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  <w:hyperlink r:id="rId22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http://www.wordreference.com/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603A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0B57052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681BB308" w14:textId="77777777" w:rsidTr="002B70D8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803E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B0FEF" w14:textId="77777777" w:rsidR="002B70D8" w:rsidRPr="002B70D8" w:rsidRDefault="002B70D8" w:rsidP="002B70D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Официальный интернет-портал правовой информации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http://pravo.gov.ru/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F1B30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652F8B2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0816E22B" w14:textId="77777777" w:rsidTr="002B70D8">
        <w:trPr>
          <w:trHeight w:val="5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292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87312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Федеральная электронная медицинская библиотека Минздрава России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24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http://www.femb.ru/feml/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</w:t>
            </w:r>
            <w:hyperlink r:id="rId25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http://feml.scsml.rssi.ru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5D92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FB97051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4EC563D7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F402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CB1F2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14:paraId="3BC356F9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Medline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(PubMed, USA). – URL: </w:t>
            </w:r>
            <w:hyperlink r:id="rId26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https://pubmed.ncbi.nlm.nih.gov/</w:t>
              </w:r>
            </w:hyperlink>
            <w:hyperlink r:id="rId27" w:history="1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C61E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A75A84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2B70D8" w:rsidRPr="002B70D8" w14:paraId="094C2F7C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03DA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48662" w14:textId="77777777" w:rsidR="002B70D8" w:rsidRPr="002B70D8" w:rsidRDefault="002B70D8" w:rsidP="002B70D8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Times New Roman"/>
                <w:sz w:val="28"/>
                <w:lang w:val="en-US"/>
              </w:rPr>
            </w:pPr>
          </w:p>
          <w:p w14:paraId="1D841C52" w14:textId="77777777" w:rsidR="002B70D8" w:rsidRPr="002B70D8" w:rsidRDefault="006549E3" w:rsidP="002B70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hyperlink r:id="rId28" w:tgtFrame="_blank" w:history="1">
              <w:r w:rsidR="002B70D8" w:rsidRPr="002B70D8">
                <w:rPr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Free Medical Journals</w:t>
              </w:r>
            </w:hyperlink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URL</w:t>
            </w:r>
            <w:r w:rsidR="002B70D8" w:rsidRPr="002B70D8">
              <w:rPr>
                <w:rFonts w:ascii="Times New Roman" w:eastAsia="Calibri" w:hAnsi="Times New Roman" w:cs="Times New Roman"/>
                <w:color w:val="7030A0"/>
                <w:sz w:val="24"/>
                <w:szCs w:val="24"/>
                <w:lang w:val="en-US"/>
              </w:rPr>
              <w:t>:</w:t>
            </w:r>
            <w:r w:rsidR="002B70D8" w:rsidRPr="002B70D8">
              <w:rPr>
                <w:rFonts w:ascii="Times New Roman" w:eastAsia="Calibri" w:hAnsi="Times New Roman" w:cs="Times New Roman"/>
                <w:color w:val="7030A0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hyperlink r:id="rId29" w:history="1">
              <w:r w:rsidR="002B70D8" w:rsidRPr="002B70D8">
                <w:rPr>
                  <w:rFonts w:ascii="Times New Roman" w:eastAsia="Calibri" w:hAnsi="Times New Roman" w:cs="Times New Roman"/>
                  <w:color w:val="7030A0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http://freemedicaljournals.com</w:t>
              </w:r>
            </w:hyperlink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F2A8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24FC52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2B70D8" w:rsidRPr="002B70D8" w14:paraId="7E791AE7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5D3F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41261" w14:textId="77777777" w:rsidR="002B70D8" w:rsidRPr="002B70D8" w:rsidRDefault="002B70D8" w:rsidP="002B70D8">
            <w:pPr>
              <w:shd w:val="clear" w:color="auto" w:fill="FFFFFF"/>
              <w:spacing w:after="0" w:line="240" w:lineRule="auto"/>
              <w:jc w:val="both"/>
              <w:rPr>
                <w:rFonts w:ascii="Arial" w:eastAsia="Calibri" w:hAnsi="Arial" w:cs="Times New Roman"/>
                <w:sz w:val="28"/>
                <w:lang w:val="en-US"/>
              </w:rPr>
            </w:pPr>
          </w:p>
          <w:p w14:paraId="4C71DA92" w14:textId="77777777" w:rsidR="002B70D8" w:rsidRPr="002B70D8" w:rsidRDefault="006549E3" w:rsidP="002B70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hyperlink r:id="rId30" w:tgtFrame="_blank" w:history="1">
              <w:r w:rsidR="002B70D8" w:rsidRPr="002B70D8">
                <w:rPr>
                  <w:rFonts w:ascii="Times New Roman" w:eastAsia="Calibri" w:hAnsi="Times New Roman" w:cs="Times New Roman"/>
                  <w:b/>
                  <w:sz w:val="24"/>
                  <w:szCs w:val="24"/>
                  <w:lang w:val="en-US"/>
                </w:rPr>
                <w:t>Free Medical Books</w:t>
              </w:r>
            </w:hyperlink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 -</w:t>
            </w:r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URL:</w:t>
            </w:r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hyperlink r:id="rId31" w:history="1">
              <w:r w:rsidR="002B70D8"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http://www.freebooks4doctors.com/</w:t>
              </w:r>
            </w:hyperlink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AE9E2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574B4A9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2B70D8" w:rsidRPr="002B70D8" w14:paraId="780C05F0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A1BE3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C92A2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Arial" w:eastAsia="Calibri" w:hAnsi="Arial" w:cs="Times New Roman"/>
                <w:sz w:val="28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International Scientific Publications.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URL: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hyperlink r:id="rId32" w:history="1">
              <w:r w:rsidRPr="002B70D8">
                <w:rPr>
                  <w:rFonts w:ascii="Times New Roman" w:eastAsia="Calibri" w:hAnsi="Times New Roman" w:cs="Times New Roman"/>
                  <w:color w:val="7030A0"/>
                  <w:sz w:val="24"/>
                  <w:szCs w:val="24"/>
                  <w:u w:val="single"/>
                  <w:shd w:val="clear" w:color="auto" w:fill="FFFFFF"/>
                  <w:lang w:val="en-US"/>
                </w:rPr>
                <w:t>https://www.scientific-publications.net/ru/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2090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1951F40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2B70D8" w:rsidRPr="002B70D8" w14:paraId="32D5926C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AE0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CA39A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7DCFDC0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КиберЛенинка</w:t>
            </w:r>
            <w:proofErr w:type="spellEnd"/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: науч. электрон</w:t>
            </w:r>
            <w:proofErr w:type="gram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иб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-ка.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3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cyberlenink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a.ru/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F7671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A6F81D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доступ </w:t>
            </w:r>
          </w:p>
        </w:tc>
      </w:tr>
      <w:tr w:rsidR="002B70D8" w:rsidRPr="002B70D8" w14:paraId="2D9FCE04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F973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47DCE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Архив научных журналов / НЭИКОН.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4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archive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neicon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xmlui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B1730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1A54DA0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 </w:t>
            </w:r>
          </w:p>
        </w:tc>
      </w:tr>
      <w:tr w:rsidR="002B70D8" w:rsidRPr="002B70D8" w14:paraId="714BC25C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2F9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A046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ECO-Vector Journals Portal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hyperlink r:id="rId35" w:tgtFrame="_blank" w:history="1">
              <w:r w:rsidRPr="002B70D8">
                <w:rPr>
                  <w:rFonts w:ascii="Times New Roman" w:eastAsia="Calibri" w:hAnsi="Times New Roman" w:cs="Times New Roman"/>
                  <w:sz w:val="24"/>
                  <w:szCs w:val="24"/>
                  <w:lang w:val="en"/>
                </w:rPr>
                <w:t>Open Journal Systems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 - URL: </w:t>
            </w:r>
            <w:hyperlink r:id="rId36" w:history="1">
              <w:r w:rsidRPr="002B70D8">
                <w:rPr>
                  <w:color w:val="0000FF"/>
                  <w:u w:val="single"/>
                  <w:lang w:val="en-US"/>
                </w:rPr>
                <w:t>https://journals.eco-vector.com/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9743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A6DCC84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2B70D8" w:rsidRPr="002B70D8" w14:paraId="31F277BB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C3E88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7ABAB" w14:textId="77777777" w:rsidR="002B70D8" w:rsidRPr="002B70D8" w:rsidRDefault="002B70D8" w:rsidP="002B70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Журналы открытого доступа на русском языке /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платформа </w:t>
            </w:r>
            <w:proofErr w:type="spell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ElPub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НЭИКОН.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7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https://elpub.ru/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184C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200C0D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2B70D8" w:rsidRPr="002B70D8" w14:paraId="10DF5EB1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1E4B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F0987" w14:textId="77777777" w:rsidR="002B70D8" w:rsidRPr="002B70D8" w:rsidRDefault="002B70D8" w:rsidP="002B70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Медицинский Вестник Юга России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2B70D8">
              <w:rPr>
                <w:rFonts w:ascii="Arial" w:eastAsia="Calibri" w:hAnsi="Arial" w:cs="Times New Roman"/>
                <w:sz w:val="28"/>
              </w:rPr>
              <w:t xml:space="preserve"> </w:t>
            </w:r>
            <w:hyperlink r:id="rId38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https://www.medicalherald.ru/jour</w:t>
              </w:r>
            </w:hyperlink>
            <w:r w:rsidRPr="002B70D8"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с сайта </w:t>
            </w:r>
            <w:proofErr w:type="spell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РостГМУ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D3132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54D52AFF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доступ</w:t>
            </w:r>
          </w:p>
        </w:tc>
      </w:tr>
      <w:tr w:rsidR="002B70D8" w:rsidRPr="002B70D8" w14:paraId="34434F27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6EE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BCCD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F1E390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Всемирная организация здравоохранения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39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http://who.int/ru/</w:t>
              </w:r>
            </w:hyperlink>
            <w:r w:rsidRPr="002B70D8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EDB71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1EB581DA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 </w:t>
            </w:r>
          </w:p>
        </w:tc>
      </w:tr>
      <w:tr w:rsidR="002B70D8" w:rsidRPr="002B70D8" w14:paraId="623076FD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658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3EE7E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Evrika.ru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B70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нформационно-образовательный портал для врачей. –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2B70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</w:t>
            </w:r>
            <w:hyperlink r:id="rId40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https://www.evrika.ru/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13AA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F14F60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7BB83BE8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A42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31048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Med-Edu.ru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2B70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едицинский видеопортал.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hyperlink r:id="rId41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http://www.med-edu.ru/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48946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30F32AA8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657D69AC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1B0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DD7F4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  <w:p w14:paraId="02F28CC0" w14:textId="77777777" w:rsidR="002B70D8" w:rsidRPr="002B70D8" w:rsidRDefault="006549E3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hyperlink r:id="rId42" w:tgtFrame="_blank" w:history="1">
              <w:r w:rsidR="002B70D8" w:rsidRPr="002B70D8">
                <w:rPr>
                  <w:rFonts w:ascii="Times New Roman" w:eastAsia="Calibri" w:hAnsi="Times New Roman" w:cs="Times New Roman"/>
                  <w:b/>
                  <w:sz w:val="24"/>
                  <w:szCs w:val="24"/>
                </w:rPr>
                <w:t>Univadis.ru</w:t>
              </w:r>
            </w:hyperlink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</w:t>
            </w:r>
            <w:proofErr w:type="spellEnd"/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мед. портал. - </w:t>
            </w:r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URL</w:t>
            </w:r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43" w:history="1">
              <w:r w:rsidR="002B70D8"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http://www.univadis.ru/</w:t>
              </w:r>
            </w:hyperlink>
            <w:r w:rsidR="002B70D8"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E64D0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793E48D7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43C8CD72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D83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2323C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DoctorSPB.ru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информ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.-справ. портал о медицине.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44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http://doctorspb.ru/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DFE7C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4358E152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4B753E15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734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8E446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Современные проблемы науки и образования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 электрон</w:t>
            </w:r>
            <w:proofErr w:type="gram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урнал.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hyperlink r:id="rId45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http://www.science-education.ru/ru/issue/index</w:t>
              </w:r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A32D5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>Открытый</w:t>
            </w:r>
          </w:p>
          <w:p w14:paraId="257D1AAE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доступ</w:t>
            </w:r>
          </w:p>
        </w:tc>
      </w:tr>
      <w:tr w:rsidR="002B70D8" w:rsidRPr="002B70D8" w14:paraId="3015D8D3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804C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5C730" w14:textId="77777777" w:rsidR="002B70D8" w:rsidRPr="002B70D8" w:rsidRDefault="002B70D8" w:rsidP="002B70D8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0D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shd w:val="clear" w:color="auto" w:fill="FFFFFF"/>
              </w:rPr>
              <w:t>Рубрикатор клинических рекомендаций</w:t>
            </w:r>
            <w:r w:rsidRPr="002B70D8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Минздрава России. - 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URL</w:t>
            </w:r>
            <w:r w:rsidRPr="002B70D8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: </w:t>
            </w:r>
            <w:hyperlink r:id="rId46" w:history="1">
              <w:r w:rsidRPr="002B70D8">
                <w:rPr>
                  <w:rFonts w:ascii="Times New Roman" w:eastAsia="Calibri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http://cr.rosminzdrav.ru/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765B6" w14:textId="77777777" w:rsidR="002B70D8" w:rsidRPr="002B70D8" w:rsidRDefault="002B70D8" w:rsidP="002B70D8">
            <w:pPr>
              <w:widowControl w:val="0"/>
              <w:shd w:val="clear" w:color="auto" w:fill="FFFFFF"/>
              <w:tabs>
                <w:tab w:val="left" w:pos="537"/>
                <w:tab w:val="center" w:pos="7935"/>
                <w:tab w:val="center" w:pos="8199"/>
                <w:tab w:val="right" w:pos="8409"/>
                <w:tab w:val="right" w:pos="8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Открытый доступ</w:t>
            </w:r>
          </w:p>
        </w:tc>
      </w:tr>
      <w:tr w:rsidR="002B70D8" w:rsidRPr="002B70D8" w14:paraId="724ECF76" w14:textId="77777777" w:rsidTr="002B70D8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EB19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6ECC2" w14:textId="77777777" w:rsidR="002B70D8" w:rsidRPr="002B70D8" w:rsidRDefault="002B70D8" w:rsidP="002B70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0D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Другие </w:t>
            </w:r>
            <w:r w:rsidRPr="002B70D8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открытые ресурсы вы можете найти по адресу:</w:t>
            </w:r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47" w:history="1"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rostgmu</w:t>
              </w:r>
              <w:proofErr w:type="spellEnd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2B70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Pr="002B70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2B70D8">
              <w:rPr>
                <w:rFonts w:ascii="Times New Roman" w:eastAsia="Calibri" w:hAnsi="Times New Roman" w:cs="Times New Roman"/>
                <w:color w:val="00B050"/>
              </w:rPr>
              <w:t>→</w:t>
            </w:r>
            <w:proofErr w:type="spellStart"/>
            <w:r w:rsidRPr="002B70D8">
              <w:rPr>
                <w:rFonts w:ascii="Times New Roman" w:eastAsia="Calibri" w:hAnsi="Times New Roman" w:cs="Times New Roman"/>
                <w:color w:val="00B050"/>
              </w:rPr>
              <w:t>Библиотека→Электронный</w:t>
            </w:r>
            <w:proofErr w:type="spellEnd"/>
            <w:r w:rsidRPr="002B70D8">
              <w:rPr>
                <w:rFonts w:ascii="Times New Roman" w:eastAsia="Calibri" w:hAnsi="Times New Roman" w:cs="Times New Roman"/>
                <w:color w:val="00B050"/>
              </w:rPr>
              <w:t xml:space="preserve"> </w:t>
            </w:r>
            <w:proofErr w:type="spellStart"/>
            <w:r w:rsidRPr="002B70D8">
              <w:rPr>
                <w:rFonts w:ascii="Times New Roman" w:eastAsia="Calibri" w:hAnsi="Times New Roman" w:cs="Times New Roman"/>
                <w:color w:val="00B050"/>
              </w:rPr>
              <w:t>каталог→Открытые</w:t>
            </w:r>
            <w:proofErr w:type="spellEnd"/>
            <w:r w:rsidRPr="002B70D8">
              <w:rPr>
                <w:rFonts w:ascii="Times New Roman" w:eastAsia="Calibri" w:hAnsi="Times New Roman" w:cs="Times New Roman"/>
                <w:color w:val="00B050"/>
              </w:rPr>
              <w:t xml:space="preserve"> ресурсы </w:t>
            </w:r>
            <w:proofErr w:type="spellStart"/>
            <w:r w:rsidRPr="002B70D8">
              <w:rPr>
                <w:rFonts w:ascii="Times New Roman" w:eastAsia="Calibri" w:hAnsi="Times New Roman" w:cs="Times New Roman"/>
                <w:color w:val="00B050"/>
              </w:rPr>
              <w:t>интернет→далее</w:t>
            </w:r>
            <w:proofErr w:type="spellEnd"/>
            <w:r w:rsidRPr="002B70D8">
              <w:rPr>
                <w:rFonts w:ascii="Times New Roman" w:eastAsia="Calibri" w:hAnsi="Times New Roman" w:cs="Times New Roman"/>
                <w:color w:val="00B050"/>
              </w:rPr>
              <w:t xml:space="preserve"> по ключевому слову…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59DAD" w14:textId="77777777" w:rsidR="002B70D8" w:rsidRPr="002B70D8" w:rsidRDefault="002B70D8" w:rsidP="002B7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479C4FF" w14:textId="77777777" w:rsidR="002B70D8" w:rsidRPr="002B70D8" w:rsidRDefault="002B70D8" w:rsidP="002B70D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5E875076" w14:textId="77777777" w:rsidR="0075709B" w:rsidRPr="00947268" w:rsidRDefault="0075709B" w:rsidP="002760C0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26B94E" w14:textId="77777777" w:rsidR="0075709B" w:rsidRPr="00972E43" w:rsidRDefault="0075709B" w:rsidP="002760C0">
      <w:pPr>
        <w:widowControl w:val="0"/>
        <w:tabs>
          <w:tab w:val="left" w:pos="0"/>
          <w:tab w:val="num" w:pos="180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509F912B" w14:textId="77777777" w:rsidR="002B70D8" w:rsidRPr="002B70D8" w:rsidRDefault="002B70D8" w:rsidP="002B70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A751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B7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для обучающихся по освоению дисциплины</w:t>
      </w:r>
    </w:p>
    <w:p w14:paraId="1491026E" w14:textId="77777777" w:rsidR="002B70D8" w:rsidRPr="002B70D8" w:rsidRDefault="002B70D8" w:rsidP="002B70D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A16E757" w14:textId="77777777" w:rsidR="002B70D8" w:rsidRPr="002B70D8" w:rsidRDefault="002B70D8" w:rsidP="002B70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Планирование и организация времени, необходимого для изучения дисциплины.</w:t>
      </w:r>
    </w:p>
    <w:p w14:paraId="7BB5C2FA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Важным условием успешного освоения дисциплины Эпидемиология является создание системы правильной организации труда, позволяющей распределить учебную нагрузку равномерно в соответствии с графиком образовательного процесса. Большую помощь в этом может оказать составление плана работы. Его наличие позволит подчинить свободное время целям учебы, трудиться более успешно и эффективно. С вечера всегда надо распределять работу на завтрашний день. В конце каждого дня целесообразно подвести итог работы: тщательно проверить, все ли выполнено по намеченному плану, не было ли каких-либо отступлений, а если были, по какой причине они произошли.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работы. Все задания к практическим занятиям, а также задания, вынесенные на самостоятельную работу, рекомендуется выполнять непосредственно после соответствующей темы лекционного курса, что способствует лучшему усвоению материала, позволяет своевременно выявить и устранить «пробелы» в знаниях, систематизировать ранее пройденный материал, на его основе приступить к овладению новыми знаниями и навыками.</w:t>
      </w:r>
    </w:p>
    <w:p w14:paraId="0705F0E0" w14:textId="77777777" w:rsidR="002B70D8" w:rsidRPr="002B70D8" w:rsidRDefault="002B70D8" w:rsidP="002B70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лекциям.</w:t>
      </w:r>
    </w:p>
    <w:p w14:paraId="09F68530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Знакомство с дисциплиной происходит уже на первой лекции, где от студента требуется не просто внимание, но и самостоятельное оформление конспекта. При работе с конспектом лекций необходимо учитывать тот фактор, что одни лекции дают ответы на конкретные вопросы темы, другие – лишь выявляют взаимосвязи между явлениями, помогая студенту понять </w:t>
      </w: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глубинные процессы развития изучаемого предмета как в истории, так и в настоящее время.</w:t>
      </w:r>
    </w:p>
    <w:p w14:paraId="516044AC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Конспектирование лекций – сложный вид вузовской аудиторной работы, предполагающий интенсивную умственную деятельность студента. Конспект является полезным тогда, когда записано самое существенное и сделано это самим обучающимся. Не надо стремиться записать дословно всю лекцию. Такое «конспектирование» приносит больше вреда, чем пользы. Целесообразно вначале понять основную мысль, излагаемую лектором, а затем записать ее. Желательно запись осуществлять на одной странице листа или оставляя поля, на которых позднее, при самостоятельной работе с конспектом, можно сделать дополнительные записи, отметить непонятные места.</w:t>
      </w:r>
    </w:p>
    <w:p w14:paraId="75376A33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Конспект лекции лучше подразделять на пункты, соблюдая красную строку. Этому в большой степени будут способствовать вопросы плана лекции, предложенные преподавателям. Следует обращать внимание на акценты, выводы, которые делает лектор, отмечая наиболее важные моменты в лекционном материале замечаниями «важно», «хорошо запомнить» и т.п. Можно делать это и с помощью разноцветных маркеров или ручек, подчеркивая термины и определения.</w:t>
      </w:r>
    </w:p>
    <w:p w14:paraId="69F2200F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Целесообразно разработать собственную систему сокращений, аббревиатур и символов. Однако при дальнейшей работе с конспектом символы лучше заменить обычными словами для быстрого зрительного восприятия текста.</w:t>
      </w:r>
    </w:p>
    <w:p w14:paraId="08C4D145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теоретическим материалом.</w:t>
      </w:r>
    </w:p>
    <w:p w14:paraId="019CF42D" w14:textId="77777777" w:rsidR="002B70D8" w:rsidRPr="002B70D8" w:rsidRDefault="002B70D8" w:rsidP="002B70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практическим занятиям.</w:t>
      </w:r>
    </w:p>
    <w:p w14:paraId="7D5006FC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Подготовку к каждому практическому занятию студент должен начать с ознакомления с планом практического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14:paraId="0228EAF0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Результат такой работы должен проявиться в способности студента свободно ответить на теоретические вопросы практикума, его выступлении и участии в коллективном обсуждении вопросов изучаемой темы, правильном выполнении практических заданий и контрольных работ.</w:t>
      </w:r>
    </w:p>
    <w:p w14:paraId="76C99BBA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подготовки к практическим занятиям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учебниками, учебными пособиями, научной, справочной литературой, материалами периодических изданий и Интернета </w:t>
      </w: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</w:t>
      </w:r>
    </w:p>
    <w:p w14:paraId="2F6824A9" w14:textId="77777777" w:rsidR="002B70D8" w:rsidRPr="002B70D8" w:rsidRDefault="002B70D8" w:rsidP="002B70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по работе с литературой.</w:t>
      </w:r>
    </w:p>
    <w:p w14:paraId="49533C23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Работу с литературой целесообразно начать с изучения общих работ по теме, а также учебников и учебных пособий. Далее рекомендуется перейти к анализу монографий и статей, рассматривающих отдельные аспекты проблем, изучаемых в рамках курса, а также официальных материалов и неопубликованных документов (научно-исследовательские работы, диссертации), в которых могут содержаться основные вопросы изучаемой проблемы.</w:t>
      </w:r>
    </w:p>
    <w:p w14:paraId="1936F544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Работу с источниками надо начинать с ознакомительного чтения, т.е. просмотреть текст, выделяя его структурные единицы. При ознакомительном чтении закладками отмечаются те страницы, которые требуют более внимательного изучения.</w:t>
      </w:r>
    </w:p>
    <w:p w14:paraId="6C6BF06A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В зависимости от результатов ознакомительного чтения выбирается дальнейший способ работы с источником. Если для разрешения поставленной задачи требуется изучение некоторых фрагментов текста, то используется метод выборочного чтения. Если в книге нет подробного оглавления, следует обратить внимание ученика на предметные и именные указатели.</w:t>
      </w:r>
    </w:p>
    <w:p w14:paraId="03F313FD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Избранные фрагменты или весь текст (если он целиком имеет отношение к теме) требуют вдумчивого, неторопливого чтения с «мысленной проработкой» материала. Такое чтение предполагает выделение: 1) главного в тексте; 2) основных аргументов; 3) выводов. Особое внимание следует обратить на то, вытекает тезис из аргументов или нет.</w:t>
      </w:r>
    </w:p>
    <w:p w14:paraId="1F527F98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Необходимо также проанализировать, какие из утверждений автора носят проблематичный, гипотетический характер и уловить скрытые вопросы.</w:t>
      </w:r>
    </w:p>
    <w:p w14:paraId="3AF5A3EA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Понятно, что умение таким образом работать с текстом приходит далеко не сразу. Наилучший способ научиться выделять главное в тексте, улавливать проблематичный характер утверждений, давать оценку авторской позиции – это сравнительное чтение, в ходе которого студент знакомится с различными мнениями по одному и тому же вопросу, сравнивает весомость и доказательность аргументов сторон и делает вывод о наибольшей убедительности той или иной позиции.</w:t>
      </w:r>
    </w:p>
    <w:p w14:paraId="7C9E1C99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Если в литературе встречаются разные точки зрения по тому или иному вопросу из-за сложности прошедших событий и правовых явлений, нельзя их отвергать, не разобравшись. При наличии расхождений между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</w:t>
      </w:r>
    </w:p>
    <w:p w14:paraId="58BC1C8E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Следующим этапом работы</w:t>
      </w:r>
      <w:r w:rsidRPr="002B70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с литературными источниками является создание конспектов, фиксирующих основные тезисы и аргументы. Можно делать записи на отдельных листах, которые потом легко систематизировать по отдельным темам изучаемого курса. Другой способ – это ведение тематических тетрадей-конспектов по одной какой-либо теме. Большие специальные работы монографического характера целесообразно конспектировать в отдельных тетрадях. Здесь важно вспомнить, что конспекты пишутся на одной стороне листа, с полями и достаточным для исправления и ремарок межстрочным расстоянием (эти правила соблюдаются для удобства редактирования). Если в конспектах приводятся цитаты, то непременно должно быть дано указание на источник (автор, название, выходные данные, № страницы). Впоследствии эта информации может быть использована при написании текста реферата или другого задания.</w:t>
      </w:r>
    </w:p>
    <w:p w14:paraId="43A060E8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Таким образом, при работе с источниками и литературой важно уметь:</w:t>
      </w:r>
    </w:p>
    <w:p w14:paraId="7AB27EA4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сопоставлять, сравнивать, классифицировать, группировать, систематизировать информацию в соответствии с определенной учебной задачей;</w:t>
      </w:r>
    </w:p>
    <w:p w14:paraId="2CB15C08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обобщать полученную информацию, оценивать прослушанное и прочитанное;</w:t>
      </w:r>
    </w:p>
    <w:p w14:paraId="2B245B86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фиксировать основное содержание сообщений; формулировать, устно и письменно, основную идею сообщения; составлять план, формулировать тезисы;</w:t>
      </w:r>
    </w:p>
    <w:p w14:paraId="2CD7FB7F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готовить и презентовать развернутые сообщения типа доклада;</w:t>
      </w:r>
    </w:p>
    <w:p w14:paraId="74D80C7A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работать в разных режимах (индивидуально, в паре, в группе), взаимодействуя друг с другом;</w:t>
      </w:r>
    </w:p>
    <w:p w14:paraId="1F63A041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пользоваться реферативными и справочными материалами;</w:t>
      </w:r>
    </w:p>
    <w:p w14:paraId="4C07A1DF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контролировать свои действия и действия своих товарищей, объективно оценивать свои действия;</w:t>
      </w:r>
    </w:p>
    <w:p w14:paraId="5BD9D40F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обращаться за помощью, дополнительными разъяснениями к преподавателю, другим студентам.</w:t>
      </w:r>
    </w:p>
    <w:p w14:paraId="4EA91A71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пользоваться лингвистической или контекстуальной догадкой, словарями различного характера, различного рода подсказками, опорами в тексте (ключевые слова, структура текста, предваряющая информация и др.);</w:t>
      </w:r>
    </w:p>
    <w:p w14:paraId="48683678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использовать при говорении и письме перифраз, синонимичные средства, слова-описания общих понятий, разъяснения, примеры, толкования, «словотворчество»;</w:t>
      </w:r>
    </w:p>
    <w:p w14:paraId="60FE7621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повторять или перефразировать реплику собеседника в подтверждении понимания его высказывания или вопроса;</w:t>
      </w:r>
    </w:p>
    <w:p w14:paraId="1D06B658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обратиться за помощью к собеседнику (уточнить вопрос, переспросить и др.);</w:t>
      </w:r>
    </w:p>
    <w:p w14:paraId="258E0618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· использовать мимику, жесты (вообще и в тех случаях, когда языковых средств не хватает для выражения тех или иных коммуникативных намерений).</w:t>
      </w:r>
    </w:p>
    <w:p w14:paraId="548C7C11" w14:textId="77777777" w:rsidR="002B70D8" w:rsidRPr="002B70D8" w:rsidRDefault="002B70D8" w:rsidP="002B70D8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Подготовка к промежуточной аттестации.</w:t>
      </w:r>
    </w:p>
    <w:p w14:paraId="2C807E9B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 подготовке к промежуточной аттестации целесообразно:</w:t>
      </w:r>
    </w:p>
    <w:p w14:paraId="5885BF66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- внимательно изучить перечень вопросов и определить, в каких источниках находятся сведения, необходимые для ответа на них;</w:t>
      </w:r>
    </w:p>
    <w:p w14:paraId="1E0C83A6" w14:textId="77777777" w:rsidR="002B70D8" w:rsidRPr="002B70D8" w:rsidRDefault="002B70D8" w:rsidP="002B70D8">
      <w:pPr>
        <w:spacing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- внимательно прочитать рекомендованную литературу;</w:t>
      </w:r>
    </w:p>
    <w:p w14:paraId="612337BE" w14:textId="77777777" w:rsidR="002B70D8" w:rsidRPr="002B70D8" w:rsidRDefault="002B70D8" w:rsidP="002B70D8">
      <w:pPr>
        <w:widowControl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B70D8">
        <w:rPr>
          <w:rFonts w:ascii="Times New Roman" w:eastAsia="Calibri" w:hAnsi="Times New Roman" w:cs="Times New Roman"/>
          <w:color w:val="000000"/>
          <w:sz w:val="28"/>
          <w:szCs w:val="28"/>
        </w:rPr>
        <w:t>- составить краткие конспекты ответов (планы ответов).</w:t>
      </w:r>
    </w:p>
    <w:p w14:paraId="1F1E55F5" w14:textId="77777777" w:rsidR="002B70D8" w:rsidRPr="002B70D8" w:rsidRDefault="002B70D8" w:rsidP="002B70D8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D45AFD" w14:textId="77777777" w:rsidR="002B70D8" w:rsidRPr="002B70D8" w:rsidRDefault="002B70D8" w:rsidP="002B70D8">
      <w:pPr>
        <w:widowControl w:val="0"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2B7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МАТЕРИАЛЬНО-ТЕХНИЧЕСКОЕ ОБЕСПЕЧЕНИЕ ДИСЦИПЛИНЫ</w:t>
      </w:r>
    </w:p>
    <w:p w14:paraId="12B38497" w14:textId="77777777" w:rsidR="002B70D8" w:rsidRPr="002B70D8" w:rsidRDefault="002B70D8" w:rsidP="002B70D8">
      <w:pPr>
        <w:widowControl w:val="0"/>
        <w:spacing w:after="0" w:line="240" w:lineRule="auto"/>
        <w:ind w:left="-567"/>
        <w:jc w:val="center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tbl>
      <w:tblPr>
        <w:tblStyle w:val="22"/>
        <w:tblW w:w="0" w:type="auto"/>
        <w:tblInd w:w="-284" w:type="dxa"/>
        <w:tblLook w:val="04A0" w:firstRow="1" w:lastRow="0" w:firstColumn="1" w:lastColumn="0" w:noHBand="0" w:noVBand="1"/>
      </w:tblPr>
      <w:tblGrid>
        <w:gridCol w:w="587"/>
        <w:gridCol w:w="1966"/>
        <w:gridCol w:w="2394"/>
        <w:gridCol w:w="2528"/>
        <w:gridCol w:w="2380"/>
      </w:tblGrid>
      <w:tr w:rsidR="002B70D8" w:rsidRPr="002B70D8" w14:paraId="75914D39" w14:textId="77777777" w:rsidTr="002B70D8">
        <w:tc>
          <w:tcPr>
            <w:tcW w:w="818" w:type="dxa"/>
          </w:tcPr>
          <w:p w14:paraId="0BF23ED2" w14:textId="77777777" w:rsidR="002B70D8" w:rsidRPr="002B70D8" w:rsidRDefault="002B70D8" w:rsidP="002B70D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693" w:type="dxa"/>
          </w:tcPr>
          <w:p w14:paraId="6760A6F9" w14:textId="77777777" w:rsidR="002B70D8" w:rsidRPr="002B70D8" w:rsidRDefault="002B70D8" w:rsidP="002B70D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дисциплины (модуля), практик в соответствии с учебным планом</w:t>
            </w:r>
          </w:p>
        </w:tc>
        <w:tc>
          <w:tcPr>
            <w:tcW w:w="3827" w:type="dxa"/>
          </w:tcPr>
          <w:p w14:paraId="01F29081" w14:textId="77777777" w:rsidR="002B70D8" w:rsidRPr="002B70D8" w:rsidRDefault="002B70D8" w:rsidP="002B70D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4253" w:type="dxa"/>
          </w:tcPr>
          <w:p w14:paraId="519E4382" w14:textId="77777777" w:rsidR="002B70D8" w:rsidRPr="002B70D8" w:rsidRDefault="002B70D8" w:rsidP="002B70D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Оснащенность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специальных помещений и помещений для самостоятельной работы</w:t>
            </w:r>
          </w:p>
        </w:tc>
        <w:tc>
          <w:tcPr>
            <w:tcW w:w="3195" w:type="dxa"/>
          </w:tcPr>
          <w:p w14:paraId="3F90B73C" w14:textId="77777777" w:rsidR="002B70D8" w:rsidRPr="002B70D8" w:rsidRDefault="002B70D8" w:rsidP="002B70D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Перечень лицензионного программного обеспечения.</w:t>
            </w:r>
          </w:p>
          <w:p w14:paraId="2DD23D95" w14:textId="77777777" w:rsidR="002B70D8" w:rsidRPr="002B70D8" w:rsidRDefault="002B70D8" w:rsidP="002B70D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Реквизиты подтверждающего документа</w:t>
            </w:r>
          </w:p>
        </w:tc>
      </w:tr>
      <w:tr w:rsidR="002B70D8" w:rsidRPr="002B70D8" w14:paraId="5AC3360A" w14:textId="77777777" w:rsidTr="002B70D8">
        <w:tc>
          <w:tcPr>
            <w:tcW w:w="818" w:type="dxa"/>
            <w:vMerge w:val="restart"/>
          </w:tcPr>
          <w:p w14:paraId="624C8A94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vMerge w:val="restart"/>
          </w:tcPr>
          <w:p w14:paraId="2D6D27CF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Эпидемиология</w:t>
            </w:r>
          </w:p>
        </w:tc>
        <w:tc>
          <w:tcPr>
            <w:tcW w:w="3827" w:type="dxa"/>
          </w:tcPr>
          <w:p w14:paraId="4F9CF415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534CB932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41699EC3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307)</w:t>
            </w:r>
          </w:p>
          <w:p w14:paraId="0BFC7263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Учебная аудитория для проведения занятий л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екционного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типа по дисциплине «Эпидемиология»</w:t>
            </w:r>
          </w:p>
        </w:tc>
        <w:tc>
          <w:tcPr>
            <w:tcW w:w="4253" w:type="dxa"/>
          </w:tcPr>
          <w:p w14:paraId="6EBD07BE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Учебная аудитория укомплектована специализированной мебелью на 90 посадочных мест (стулья – 91 шт., столы – 5 шт.) и техническими средствами обучения (мультимедийный презентационный комплекс), служащими для представления учебной информации большой аудитории, а также набором таблиц и схем</w:t>
            </w:r>
          </w:p>
        </w:tc>
        <w:tc>
          <w:tcPr>
            <w:tcW w:w="3195" w:type="dxa"/>
          </w:tcPr>
          <w:p w14:paraId="64DF04AC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1053D5DA" w14:textId="77777777" w:rsidTr="002B70D8">
        <w:tc>
          <w:tcPr>
            <w:tcW w:w="818" w:type="dxa"/>
            <w:vMerge/>
          </w:tcPr>
          <w:p w14:paraId="0DFD0BA2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3FB3EBD7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746B7477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г.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595FDF82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305)</w:t>
            </w:r>
          </w:p>
          <w:p w14:paraId="4E0E55D1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Учебная аудитория для проведения занятий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дисциплине «Эпидемиология»</w:t>
            </w:r>
          </w:p>
        </w:tc>
        <w:tc>
          <w:tcPr>
            <w:tcW w:w="4253" w:type="dxa"/>
          </w:tcPr>
          <w:p w14:paraId="16FF19BB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Учебная аудитория укомплектована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специализированной мебелью на 30 посадочных мест (стулья – 31 шт., столы – 16 шт., а также набором таблиц и схем</w:t>
            </w:r>
          </w:p>
        </w:tc>
        <w:tc>
          <w:tcPr>
            <w:tcW w:w="3195" w:type="dxa"/>
          </w:tcPr>
          <w:p w14:paraId="538AD680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09812B92" w14:textId="77777777" w:rsidTr="002B70D8">
        <w:tc>
          <w:tcPr>
            <w:tcW w:w="818" w:type="dxa"/>
            <w:vMerge/>
          </w:tcPr>
          <w:p w14:paraId="7B3FCE81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59E2218C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532DED45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23F4621C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7164912E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306)</w:t>
            </w:r>
          </w:p>
          <w:p w14:paraId="3A2276B7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Учебная аудитория для проведения занятий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дисциплине «Эпидемиология»</w:t>
            </w:r>
          </w:p>
        </w:tc>
        <w:tc>
          <w:tcPr>
            <w:tcW w:w="4253" w:type="dxa"/>
          </w:tcPr>
          <w:p w14:paraId="57311EA0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Учебная аудитория укомплектована специализированной мебелью на 30 посадочных мест (стулья – 31 шт., столы – 16 шт.), а также набором таблиц и схем</w:t>
            </w:r>
          </w:p>
        </w:tc>
        <w:tc>
          <w:tcPr>
            <w:tcW w:w="3195" w:type="dxa"/>
          </w:tcPr>
          <w:p w14:paraId="1270B94B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4009E021" w14:textId="77777777" w:rsidTr="002B70D8">
        <w:tc>
          <w:tcPr>
            <w:tcW w:w="818" w:type="dxa"/>
            <w:vMerge/>
          </w:tcPr>
          <w:p w14:paraId="3B7131CB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0090039B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2FE6F008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49932884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2D862B7B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308)</w:t>
            </w:r>
          </w:p>
          <w:p w14:paraId="0F3ECF79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Учебная аудитория для проведения занятий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дисциплине «Эпидемиология»</w:t>
            </w:r>
          </w:p>
        </w:tc>
        <w:tc>
          <w:tcPr>
            <w:tcW w:w="4253" w:type="dxa"/>
          </w:tcPr>
          <w:p w14:paraId="77AA1ADD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Учебная аудитория укомплектована специализированной мебелью на 30 посадочных мест (стулья – 31 шт., столы – 16 шт.), а также набором таблиц и схем</w:t>
            </w:r>
          </w:p>
        </w:tc>
        <w:tc>
          <w:tcPr>
            <w:tcW w:w="3195" w:type="dxa"/>
          </w:tcPr>
          <w:p w14:paraId="53D57C2E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0EA44897" w14:textId="77777777" w:rsidTr="002B70D8">
        <w:tc>
          <w:tcPr>
            <w:tcW w:w="818" w:type="dxa"/>
            <w:vMerge/>
          </w:tcPr>
          <w:p w14:paraId="55E82FA6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4778CF17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00AD92C1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1DE3B116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430D4A99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309)</w:t>
            </w:r>
          </w:p>
          <w:p w14:paraId="6FF397FF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Учебная аудитория для проведения занятий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дисциплине «Эпидемиология»</w:t>
            </w:r>
          </w:p>
        </w:tc>
        <w:tc>
          <w:tcPr>
            <w:tcW w:w="4253" w:type="dxa"/>
          </w:tcPr>
          <w:p w14:paraId="6F1B1402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Учебная аудитория укомплектована специализированной мебелью на 30 посадочных мест (стулья – 31 шт., столы – 16 шт.), а также набором таблиц и схем</w:t>
            </w:r>
          </w:p>
        </w:tc>
        <w:tc>
          <w:tcPr>
            <w:tcW w:w="3195" w:type="dxa"/>
          </w:tcPr>
          <w:p w14:paraId="7CDB9306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0EF6E8AF" w14:textId="77777777" w:rsidTr="002B70D8">
        <w:tc>
          <w:tcPr>
            <w:tcW w:w="818" w:type="dxa"/>
            <w:vMerge/>
          </w:tcPr>
          <w:p w14:paraId="4F8182A0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367D0FB0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76CFAB6D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17F0624C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этаж, </w:t>
            </w:r>
            <w:proofErr w:type="gramEnd"/>
          </w:p>
          <w:p w14:paraId="7BF7AE16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312)</w:t>
            </w:r>
          </w:p>
          <w:p w14:paraId="67DE6FD6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Учебная аудитория для проведения занятий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дисциплине «Эпидемиология»</w:t>
            </w:r>
          </w:p>
        </w:tc>
        <w:tc>
          <w:tcPr>
            <w:tcW w:w="4253" w:type="dxa"/>
          </w:tcPr>
          <w:p w14:paraId="5B7549AB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Учебная аудитория укомплектована специализированной мебелью на 30 посадочных мест (стулья – 31 шт., столы – 16 шт.) и техническими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средствами обучения (мультимедийный презентационный комплекс), служащими для представления учебной информации большой аудитории, а также набором таблиц и схем</w:t>
            </w:r>
          </w:p>
        </w:tc>
        <w:tc>
          <w:tcPr>
            <w:tcW w:w="3195" w:type="dxa"/>
          </w:tcPr>
          <w:p w14:paraId="3D9818A9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665C22AC" w14:textId="77777777" w:rsidTr="002B70D8">
        <w:tc>
          <w:tcPr>
            <w:tcW w:w="818" w:type="dxa"/>
            <w:vMerge/>
          </w:tcPr>
          <w:p w14:paraId="31493A85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6156DBF4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5C40FF19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44874BA8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156E4340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306а)</w:t>
            </w:r>
          </w:p>
          <w:p w14:paraId="4216B236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Учебная аудитория для проведения занятий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семинарского типа, курсового проектирования (выполнения курсовых работ), 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групповых и индивидуальных консультаций, текущего </w:t>
            </w:r>
          </w:p>
          <w:p w14:paraId="7BBF91CA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контроля и промежуточной аттестации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по дисциплине «Эпидемиология»</w:t>
            </w:r>
          </w:p>
        </w:tc>
        <w:tc>
          <w:tcPr>
            <w:tcW w:w="4253" w:type="dxa"/>
          </w:tcPr>
          <w:p w14:paraId="7F48D9DB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Учебная аудитория укомплектована специализированной мебелью на 30 посадочных мест (стулья – 31 шт., столы – 16 шт.) и техническими средствами обучения (15 компьютеров), служащими для представления учебной информации большой аудитории.</w:t>
            </w:r>
          </w:p>
        </w:tc>
        <w:tc>
          <w:tcPr>
            <w:tcW w:w="3195" w:type="dxa"/>
          </w:tcPr>
          <w:p w14:paraId="28DAA0EB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0FB7523F" w14:textId="77777777" w:rsidTr="002B70D8">
        <w:tc>
          <w:tcPr>
            <w:tcW w:w="818" w:type="dxa"/>
            <w:vMerge/>
          </w:tcPr>
          <w:p w14:paraId="77AB0F60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7879CF7B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74199A64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1544E026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№28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Литер </w:t>
            </w:r>
            <w:proofErr w:type="gram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А-Я</w:t>
            </w:r>
            <w:proofErr w:type="gramEnd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, 2 этаж)</w:t>
            </w:r>
          </w:p>
          <w:p w14:paraId="0E57C1FD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Помещения для самостоятельной работы обучающихся </w:t>
            </w:r>
          </w:p>
          <w:p w14:paraId="57B9B284" w14:textId="77777777" w:rsidR="002B70D8" w:rsidRPr="002B70D8" w:rsidRDefault="002B70D8" w:rsidP="002B70D8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- библиотека</w:t>
            </w:r>
          </w:p>
        </w:tc>
        <w:tc>
          <w:tcPr>
            <w:tcW w:w="4253" w:type="dxa"/>
          </w:tcPr>
          <w:p w14:paraId="0A026738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Помещения укомплектованы специализированной учебной мебелью, к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омпьютерная техника, подключенная к сети «Интернет» с обеспечением доступа в электронную образовательную информационно-образовательную среду университета</w:t>
            </w:r>
          </w:p>
        </w:tc>
        <w:tc>
          <w:tcPr>
            <w:tcW w:w="3195" w:type="dxa"/>
          </w:tcPr>
          <w:p w14:paraId="193E8D16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B70D8" w:rsidRPr="002B70D8" w14:paraId="529EEAE3" w14:textId="77777777" w:rsidTr="002B70D8">
        <w:tc>
          <w:tcPr>
            <w:tcW w:w="818" w:type="dxa"/>
            <w:tcBorders>
              <w:top w:val="nil"/>
            </w:tcBorders>
          </w:tcPr>
          <w:p w14:paraId="06DAF8C8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986C57C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14:paraId="6252DBB2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344022,  Ростовская область, </w:t>
            </w:r>
          </w:p>
          <w:p w14:paraId="1FC3179A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2B70D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г. Ростов-на-Дону, пер. Нахичеванский, 38/57-59/212-214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(Литер А-Я , 3 этаж, </w:t>
            </w:r>
            <w:proofErr w:type="gramEnd"/>
          </w:p>
          <w:p w14:paraId="1A6D43EB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каб</w:t>
            </w:r>
            <w:proofErr w:type="spellEnd"/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. 301)</w:t>
            </w:r>
          </w:p>
          <w:p w14:paraId="6CD34118" w14:textId="77777777" w:rsidR="002B70D8" w:rsidRPr="002B70D8" w:rsidRDefault="002B70D8" w:rsidP="002B70D8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t>Помещение для хранения и профилактическо</w:t>
            </w: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го обслуживания учебного оборудования</w:t>
            </w:r>
          </w:p>
        </w:tc>
        <w:tc>
          <w:tcPr>
            <w:tcW w:w="4253" w:type="dxa"/>
          </w:tcPr>
          <w:p w14:paraId="7F7534CB" w14:textId="77777777" w:rsidR="002B70D8" w:rsidRPr="002B70D8" w:rsidRDefault="002B70D8" w:rsidP="002B70D8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0D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95" w:type="dxa"/>
          </w:tcPr>
          <w:p w14:paraId="4E775258" w14:textId="77777777" w:rsidR="002B70D8" w:rsidRPr="002B70D8" w:rsidRDefault="002B70D8" w:rsidP="002B70D8">
            <w:pPr>
              <w:tabs>
                <w:tab w:val="left" w:pos="-284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14:paraId="35A5D60A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361113BA" w14:textId="77777777" w:rsidR="002B70D8" w:rsidRPr="002B70D8" w:rsidRDefault="002B70D8" w:rsidP="002B70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0D8">
        <w:rPr>
          <w:rFonts w:ascii="Times New Roman" w:eastAsia="Calibri" w:hAnsi="Times New Roman" w:cs="Times New Roman"/>
          <w:sz w:val="28"/>
          <w:szCs w:val="28"/>
        </w:rPr>
        <w:t>*Специальные помещения -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работы.</w:t>
      </w:r>
    </w:p>
    <w:p w14:paraId="482E9518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E1AA158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1EAC8ED4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2B70D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Перечень лицензионного программного обеспечения. Реквизиты подтверждающего документа</w:t>
      </w:r>
    </w:p>
    <w:p w14:paraId="5CF01708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14:paraId="01B07AB5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Office Standard, лицензия № 66869707 (договор №70-А/2016.87278 от 24.05.2016).</w:t>
      </w:r>
    </w:p>
    <w:p w14:paraId="6A601B56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System Center Configuration Manager Client ML, System Center Standard, 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№ 66085892 (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№307-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/2015.463532 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07.12.2015);</w:t>
      </w:r>
    </w:p>
    <w:p w14:paraId="0405AB2F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3. Windows, лицензия № 66869717</w:t>
      </w:r>
    </w:p>
    <w:p w14:paraId="6884D4A2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(договор №70-А/2016.87278 от 24.05.2016).</w:t>
      </w:r>
    </w:p>
    <w:p w14:paraId="4ADE2B49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4. Office Standard, лицензия № 65121548 (договор №96-А/2015.148452 от 08.05.2016);</w:t>
      </w:r>
    </w:p>
    <w:p w14:paraId="482F6097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Windows Server - Device CAL, </w:t>
      </w:r>
    </w:p>
    <w:p w14:paraId="5C996F39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Windows Server – Standard, 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№</w:t>
      </w:r>
    </w:p>
    <w:p w14:paraId="054CCCE8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65553756 (договор № РГМУ1292 от 24.08.2015);</w:t>
      </w:r>
    </w:p>
    <w:p w14:paraId="6E5D82AC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6. Windows, лицензия № 65553761</w:t>
      </w:r>
    </w:p>
    <w:p w14:paraId="146AE8A3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Start"/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proofErr w:type="gramEnd"/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№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РГМУ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1292 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24.08.2015);</w:t>
      </w:r>
    </w:p>
    <w:p w14:paraId="646B7B45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 Windows Server Datacenter - 2 Proc,</w:t>
      </w:r>
    </w:p>
    <w:p w14:paraId="0A64FFE7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№ 65952221 (договор №13466/РНД1743/РГМУ1679 от 28.10.2015);</w:t>
      </w:r>
    </w:p>
    <w:p w14:paraId="5FBA01BB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Kaspersky Total Security 500-999 Node 1 year Educational Renewal License (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№ 358-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/2017.460243 </w:t>
      </w: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2B70D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01.11.2017).</w:t>
      </w:r>
    </w:p>
    <w:p w14:paraId="7DE14157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D8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Предоставление услуг связи (интернета): «Ростелеком» - договор № РГМУ7628 от 22.12.2017; «Эр-Телеком Холдинг» - договор РГМУ7611 от 22.12.2017; «МТС» - договор РГМУ7612 от 22.12.2017.</w:t>
      </w:r>
    </w:p>
    <w:p w14:paraId="4594A1B6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720CADBD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6B7217B4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130451E6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27C6A1A0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0A332C07" w14:textId="77777777" w:rsidR="002B70D8" w:rsidRPr="002B70D8" w:rsidRDefault="002B70D8" w:rsidP="002B70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682CC528" w14:textId="77777777" w:rsidR="00640306" w:rsidRPr="00640306" w:rsidRDefault="00640306" w:rsidP="002B70D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sectPr w:rsidR="00640306" w:rsidRPr="00640306" w:rsidSect="00BB0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EE9"/>
    <w:multiLevelType w:val="multilevel"/>
    <w:tmpl w:val="8B96597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D6E3B36"/>
    <w:multiLevelType w:val="hybridMultilevel"/>
    <w:tmpl w:val="8720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C3"/>
    <w:rsid w:val="00016BA0"/>
    <w:rsid w:val="00053780"/>
    <w:rsid w:val="00067CAA"/>
    <w:rsid w:val="0009351B"/>
    <w:rsid w:val="000D266C"/>
    <w:rsid w:val="000E5082"/>
    <w:rsid w:val="000F6AD3"/>
    <w:rsid w:val="00102B50"/>
    <w:rsid w:val="00196089"/>
    <w:rsid w:val="002317ED"/>
    <w:rsid w:val="002760C0"/>
    <w:rsid w:val="002B70D8"/>
    <w:rsid w:val="002D028F"/>
    <w:rsid w:val="002F09A7"/>
    <w:rsid w:val="00304671"/>
    <w:rsid w:val="00321DDA"/>
    <w:rsid w:val="0035585A"/>
    <w:rsid w:val="00367CCA"/>
    <w:rsid w:val="00385CC3"/>
    <w:rsid w:val="003C209F"/>
    <w:rsid w:val="003D46AB"/>
    <w:rsid w:val="003F7554"/>
    <w:rsid w:val="00474E66"/>
    <w:rsid w:val="004856E3"/>
    <w:rsid w:val="004F0011"/>
    <w:rsid w:val="00514438"/>
    <w:rsid w:val="005539A6"/>
    <w:rsid w:val="00563A74"/>
    <w:rsid w:val="005F5ADF"/>
    <w:rsid w:val="00640306"/>
    <w:rsid w:val="006549E3"/>
    <w:rsid w:val="00685A62"/>
    <w:rsid w:val="006973C3"/>
    <w:rsid w:val="006C4785"/>
    <w:rsid w:val="006C7F9E"/>
    <w:rsid w:val="00745A17"/>
    <w:rsid w:val="0075709B"/>
    <w:rsid w:val="00775A24"/>
    <w:rsid w:val="00775B11"/>
    <w:rsid w:val="00795A2B"/>
    <w:rsid w:val="007B70B8"/>
    <w:rsid w:val="007C696F"/>
    <w:rsid w:val="007D4C64"/>
    <w:rsid w:val="007E7004"/>
    <w:rsid w:val="0080768D"/>
    <w:rsid w:val="00851692"/>
    <w:rsid w:val="00861AB9"/>
    <w:rsid w:val="00865A58"/>
    <w:rsid w:val="008A239F"/>
    <w:rsid w:val="008D1479"/>
    <w:rsid w:val="008D4E3B"/>
    <w:rsid w:val="00972E43"/>
    <w:rsid w:val="009D69CE"/>
    <w:rsid w:val="009F00B5"/>
    <w:rsid w:val="00A247C3"/>
    <w:rsid w:val="00A751DD"/>
    <w:rsid w:val="00AC573F"/>
    <w:rsid w:val="00B432DB"/>
    <w:rsid w:val="00BB08DA"/>
    <w:rsid w:val="00BB6561"/>
    <w:rsid w:val="00BE7D61"/>
    <w:rsid w:val="00C20BDC"/>
    <w:rsid w:val="00C2223D"/>
    <w:rsid w:val="00C511B4"/>
    <w:rsid w:val="00C85465"/>
    <w:rsid w:val="00CD201C"/>
    <w:rsid w:val="00CF33AB"/>
    <w:rsid w:val="00D51738"/>
    <w:rsid w:val="00D7462B"/>
    <w:rsid w:val="00D81343"/>
    <w:rsid w:val="00D91933"/>
    <w:rsid w:val="00D97C9E"/>
    <w:rsid w:val="00DA0698"/>
    <w:rsid w:val="00DF345F"/>
    <w:rsid w:val="00E0437D"/>
    <w:rsid w:val="00E11759"/>
    <w:rsid w:val="00E123D0"/>
    <w:rsid w:val="00E3551B"/>
    <w:rsid w:val="00EE5828"/>
    <w:rsid w:val="00F0434C"/>
    <w:rsid w:val="00F4115E"/>
    <w:rsid w:val="00FD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5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8D4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8D4E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2760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2760C0"/>
    <w:pPr>
      <w:widowControl w:val="0"/>
      <w:shd w:val="clear" w:color="auto" w:fill="FFFFFF"/>
      <w:spacing w:after="360" w:line="0" w:lineRule="atLeast"/>
      <w:ind w:hanging="1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5">
    <w:name w:val="Основной текст_"/>
    <w:basedOn w:val="a0"/>
    <w:link w:val="21"/>
    <w:rsid w:val="0080768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Основной текст + Полужирный"/>
    <w:basedOn w:val="a5"/>
    <w:rsid w:val="0080768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5"/>
    <w:rsid w:val="0080768D"/>
    <w:pPr>
      <w:shd w:val="clear" w:color="auto" w:fill="FFFFFF"/>
      <w:spacing w:after="0" w:line="278" w:lineRule="exact"/>
      <w:ind w:hanging="62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22">
    <w:name w:val="Сетка таблицы2"/>
    <w:basedOn w:val="a1"/>
    <w:next w:val="a4"/>
    <w:uiPriority w:val="39"/>
    <w:rsid w:val="002B7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4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8D4E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8D4E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2760C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2760C0"/>
    <w:pPr>
      <w:widowControl w:val="0"/>
      <w:shd w:val="clear" w:color="auto" w:fill="FFFFFF"/>
      <w:spacing w:after="360" w:line="0" w:lineRule="atLeast"/>
      <w:ind w:hanging="11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5">
    <w:name w:val="Основной текст_"/>
    <w:basedOn w:val="a0"/>
    <w:link w:val="21"/>
    <w:rsid w:val="0080768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Основной текст + Полужирный"/>
    <w:basedOn w:val="a5"/>
    <w:rsid w:val="0080768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5"/>
    <w:rsid w:val="0080768D"/>
    <w:pPr>
      <w:shd w:val="clear" w:color="auto" w:fill="FFFFFF"/>
      <w:spacing w:after="0" w:line="278" w:lineRule="exact"/>
      <w:ind w:hanging="62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22">
    <w:name w:val="Сетка таблицы2"/>
    <w:basedOn w:val="a1"/>
    <w:next w:val="a4"/>
    <w:uiPriority w:val="39"/>
    <w:rsid w:val="002B7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4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pps.webofknowledge.com/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s://pubmed.ncbi.nlm.nih.gov/" TargetMode="External"/><Relationship Id="rId39" Type="http://schemas.openxmlformats.org/officeDocument/2006/relationships/hyperlink" Target="http://who.int/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ic.academic.ru/" TargetMode="External"/><Relationship Id="rId34" Type="http://schemas.openxmlformats.org/officeDocument/2006/relationships/hyperlink" Target="https://archive.neicon.ru/xmlui/" TargetMode="External"/><Relationship Id="rId42" Type="http://schemas.openxmlformats.org/officeDocument/2006/relationships/hyperlink" Target="http://www.univadis.ru/" TargetMode="External"/><Relationship Id="rId47" Type="http://schemas.openxmlformats.org/officeDocument/2006/relationships/hyperlink" Target="http://rostgmu.ru" TargetMode="External"/><Relationship Id="rId7" Type="http://schemas.openxmlformats.org/officeDocument/2006/relationships/hyperlink" Target="http://109.195.230.156:9080/opacg/" TargetMode="External"/><Relationship Id="rId12" Type="http://schemas.openxmlformats.org/officeDocument/2006/relationships/hyperlink" Target="http://www.scopus.com/" TargetMode="External"/><Relationship Id="rId17" Type="http://schemas.openxmlformats.org/officeDocument/2006/relationships/hyperlink" Target="http://onlinelibrary.wiley.com" TargetMode="External"/><Relationship Id="rId25" Type="http://schemas.openxmlformats.org/officeDocument/2006/relationships/hyperlink" Target="http://feml.scsml.rssi.ru/" TargetMode="External"/><Relationship Id="rId33" Type="http://schemas.openxmlformats.org/officeDocument/2006/relationships/hyperlink" Target="http://cyberleninka.ru/" TargetMode="External"/><Relationship Id="rId38" Type="http://schemas.openxmlformats.org/officeDocument/2006/relationships/hyperlink" Target="https://www.medicalherald.ru/jour" TargetMode="External"/><Relationship Id="rId46" Type="http://schemas.openxmlformats.org/officeDocument/2006/relationships/hyperlink" Target="http://cr.rosminzdrav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ias.rfbr.ru/reg/index.php" TargetMode="External"/><Relationship Id="rId20" Type="http://schemas.openxmlformats.org/officeDocument/2006/relationships/hyperlink" Target="http://envoc.ru" TargetMode="External"/><Relationship Id="rId29" Type="http://schemas.openxmlformats.org/officeDocument/2006/relationships/hyperlink" Target="http://freemedicaljournals.com/" TargetMode="External"/><Relationship Id="rId41" Type="http://schemas.openxmlformats.org/officeDocument/2006/relationships/hyperlink" Target="http://www.med-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&#1085;&#1101;&#1073;.&#1088;&#1092;/" TargetMode="External"/><Relationship Id="rId24" Type="http://schemas.openxmlformats.org/officeDocument/2006/relationships/hyperlink" Target="http://www.femb.ru/feml/" TargetMode="External"/><Relationship Id="rId32" Type="http://schemas.openxmlformats.org/officeDocument/2006/relationships/hyperlink" Target="https://www.scientific-publications.net/ru/" TargetMode="External"/><Relationship Id="rId37" Type="http://schemas.openxmlformats.org/officeDocument/2006/relationships/hyperlink" Target="https://elpub.ru/" TargetMode="External"/><Relationship Id="rId40" Type="http://schemas.openxmlformats.org/officeDocument/2006/relationships/hyperlink" Target="https://www.evrika.ru/" TargetMode="External"/><Relationship Id="rId45" Type="http://schemas.openxmlformats.org/officeDocument/2006/relationships/hyperlink" Target="http://www.science-education.ru/ru/issue/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nk.springer.com/" TargetMode="External"/><Relationship Id="rId23" Type="http://schemas.openxmlformats.org/officeDocument/2006/relationships/hyperlink" Target="http://pravo.gov.ru/" TargetMode="External"/><Relationship Id="rId28" Type="http://schemas.openxmlformats.org/officeDocument/2006/relationships/hyperlink" Target="http://www.freemedicaljournals.com/" TargetMode="External"/><Relationship Id="rId36" Type="http://schemas.openxmlformats.org/officeDocument/2006/relationships/hyperlink" Target="https://journals.eco-vector.com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elibrary.ru" TargetMode="External"/><Relationship Id="rId19" Type="http://schemas.openxmlformats.org/officeDocument/2006/relationships/hyperlink" Target="http://www.edu.ru/index.php" TargetMode="External"/><Relationship Id="rId31" Type="http://schemas.openxmlformats.org/officeDocument/2006/relationships/hyperlink" Target="http://www.freebooks4doctors.com/" TargetMode="External"/><Relationship Id="rId44" Type="http://schemas.openxmlformats.org/officeDocument/2006/relationships/hyperlink" Target="http://doctorsp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" TargetMode="External"/><Relationship Id="rId14" Type="http://schemas.openxmlformats.org/officeDocument/2006/relationships/hyperlink" Target="http://www.sciencedirect.com" TargetMode="External"/><Relationship Id="rId22" Type="http://schemas.openxmlformats.org/officeDocument/2006/relationships/hyperlink" Target="http://www.wordreference.com/" TargetMode="External"/><Relationship Id="rId27" Type="http://schemas.openxmlformats.org/officeDocument/2006/relationships/hyperlink" Target="https://www.ncbi.nlm.nih.gov/pubmed/" TargetMode="External"/><Relationship Id="rId30" Type="http://schemas.openxmlformats.org/officeDocument/2006/relationships/hyperlink" Target="http://www.freebooks4doctors.com/" TargetMode="External"/><Relationship Id="rId35" Type="http://schemas.openxmlformats.org/officeDocument/2006/relationships/hyperlink" Target="http://pkp.sfu.ca/ojs/" TargetMode="External"/><Relationship Id="rId43" Type="http://schemas.openxmlformats.org/officeDocument/2006/relationships/hyperlink" Target="http://www.univadis.ru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studmedl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4368</Words>
  <Characters>24901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2023-09-29T12:30:00Z</cp:lastPrinted>
  <dcterms:created xsi:type="dcterms:W3CDTF">2023-09-29T14:04:00Z</dcterms:created>
  <dcterms:modified xsi:type="dcterms:W3CDTF">2023-09-29T14:04:00Z</dcterms:modified>
</cp:coreProperties>
</file>