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43A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06E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26.08.2014 N 1111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31.08.68 Урология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29.10.2014 N 34508)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06E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6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06E6A">
      <w:pPr>
        <w:pStyle w:val="ConsPlusNormal"/>
        <w:jc w:val="both"/>
        <w:outlineLvl w:val="0"/>
      </w:pPr>
    </w:p>
    <w:p w:rsidR="00000000" w:rsidRDefault="00806E6A">
      <w:pPr>
        <w:pStyle w:val="ConsPlusNormal"/>
        <w:outlineLvl w:val="0"/>
      </w:pPr>
      <w:r>
        <w:t>Зарегистрировано в Минюсте России 29 октября 2014 г. N 34508</w:t>
      </w:r>
    </w:p>
    <w:p w:rsidR="00000000" w:rsidRDefault="00806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06E6A">
      <w:pPr>
        <w:pStyle w:val="ConsPlusTitle"/>
        <w:jc w:val="center"/>
      </w:pPr>
    </w:p>
    <w:p w:rsidR="00000000" w:rsidRDefault="00806E6A">
      <w:pPr>
        <w:pStyle w:val="ConsPlusTitle"/>
        <w:jc w:val="center"/>
      </w:pPr>
      <w:r>
        <w:t>ПРИКАЗ</w:t>
      </w:r>
    </w:p>
    <w:p w:rsidR="00000000" w:rsidRDefault="00806E6A">
      <w:pPr>
        <w:pStyle w:val="ConsPlusTitle"/>
        <w:jc w:val="center"/>
      </w:pPr>
      <w:r>
        <w:t>от 26 августа 2014 г. N 1111</w:t>
      </w:r>
    </w:p>
    <w:p w:rsidR="00000000" w:rsidRDefault="00806E6A">
      <w:pPr>
        <w:pStyle w:val="ConsPlusTitle"/>
        <w:jc w:val="center"/>
      </w:pPr>
    </w:p>
    <w:p w:rsidR="00000000" w:rsidRDefault="00806E6A">
      <w:pPr>
        <w:pStyle w:val="ConsPlusTitle"/>
        <w:jc w:val="center"/>
      </w:pPr>
      <w:r>
        <w:t>ОБ УТВЕРЖДЕНИИ</w:t>
      </w:r>
    </w:p>
    <w:p w:rsidR="00000000" w:rsidRDefault="00806E6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06E6A">
      <w:pPr>
        <w:pStyle w:val="ConsPlusTitle"/>
        <w:jc w:val="center"/>
      </w:pPr>
      <w:r>
        <w:t>ВЫСШЕГО ОБРАЗОВАНИЯ ПО СПЕЦИАЛЬНОСТИ 31.08.68 УРОЛОГИЯ</w:t>
      </w:r>
    </w:p>
    <w:p w:rsidR="00000000" w:rsidRDefault="00806E6A">
      <w:pPr>
        <w:pStyle w:val="ConsPlusTitle"/>
        <w:jc w:val="center"/>
      </w:pPr>
      <w:r>
        <w:t>(УРОВЕНЬ ПОДГОТОВКИ КАДРОВ ВЫСШЕЙ КВАЛИФИКАЦИИ)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В соответствии с подпунктом 5.2.42 Положения о Министерстве образования и науки Российской Феде</w:t>
      </w:r>
      <w:r>
        <w:t xml:space="preserve">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</w:t>
      </w:r>
      <w:r>
        <w:t>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31.08.68 Урология (уровень подготовки кадров высшей квалификации).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right"/>
      </w:pPr>
      <w:r>
        <w:t>Министр</w:t>
      </w:r>
    </w:p>
    <w:p w:rsidR="00000000" w:rsidRDefault="00806E6A">
      <w:pPr>
        <w:pStyle w:val="ConsPlusNormal"/>
        <w:jc w:val="right"/>
      </w:pPr>
      <w:r>
        <w:t>Д.В.ЛИВАНОВ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right"/>
        <w:outlineLvl w:val="0"/>
      </w:pPr>
      <w:r>
        <w:t>Приложение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right"/>
      </w:pPr>
      <w:r>
        <w:t>Утвержден</w:t>
      </w:r>
    </w:p>
    <w:p w:rsidR="00000000" w:rsidRDefault="00806E6A">
      <w:pPr>
        <w:pStyle w:val="ConsPlusNormal"/>
        <w:jc w:val="right"/>
      </w:pPr>
      <w:r>
        <w:t>приказом Министерства образования</w:t>
      </w:r>
    </w:p>
    <w:p w:rsidR="00000000" w:rsidRDefault="00806E6A">
      <w:pPr>
        <w:pStyle w:val="ConsPlusNormal"/>
        <w:jc w:val="right"/>
      </w:pPr>
      <w:r>
        <w:t xml:space="preserve">и </w:t>
      </w:r>
      <w:r>
        <w:t>науки Российской Федерации</w:t>
      </w:r>
    </w:p>
    <w:p w:rsidR="00000000" w:rsidRDefault="00806E6A">
      <w:pPr>
        <w:pStyle w:val="ConsPlusNormal"/>
        <w:jc w:val="right"/>
      </w:pPr>
      <w:r>
        <w:t>от 26 августа 2014 г. N 1111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806E6A">
      <w:pPr>
        <w:pStyle w:val="ConsPlusTitle"/>
        <w:jc w:val="center"/>
      </w:pPr>
      <w:r>
        <w:t>ВЫСШЕГО ОБРАЗОВАНИЯ</w:t>
      </w:r>
    </w:p>
    <w:p w:rsidR="00000000" w:rsidRDefault="00806E6A">
      <w:pPr>
        <w:pStyle w:val="ConsPlusTitle"/>
        <w:jc w:val="center"/>
      </w:pPr>
    </w:p>
    <w:p w:rsidR="00000000" w:rsidRDefault="00806E6A">
      <w:pPr>
        <w:pStyle w:val="ConsPlusTitle"/>
        <w:jc w:val="center"/>
      </w:pPr>
      <w:r>
        <w:t>УРОВЕНЬ ВЫСШЕГО ОБРАЗОВАНИЯ</w:t>
      </w:r>
    </w:p>
    <w:p w:rsidR="00000000" w:rsidRDefault="00806E6A">
      <w:pPr>
        <w:pStyle w:val="ConsPlusTitle"/>
        <w:jc w:val="center"/>
      </w:pPr>
      <w:r>
        <w:t>ПОДГОТОВКА КАДРОВ ВЫСШЕЙ КВАЛИФИКАЦИИ</w:t>
      </w:r>
    </w:p>
    <w:p w:rsidR="00000000" w:rsidRDefault="00806E6A">
      <w:pPr>
        <w:pStyle w:val="ConsPlusTitle"/>
        <w:jc w:val="center"/>
      </w:pPr>
    </w:p>
    <w:p w:rsidR="00000000" w:rsidRDefault="00806E6A">
      <w:pPr>
        <w:pStyle w:val="ConsPlusTitle"/>
        <w:jc w:val="center"/>
      </w:pPr>
      <w:r>
        <w:lastRenderedPageBreak/>
        <w:t>СПЕЦИАЛЬНОСТЬ</w:t>
      </w:r>
    </w:p>
    <w:p w:rsidR="00000000" w:rsidRDefault="00806E6A">
      <w:pPr>
        <w:pStyle w:val="ConsPlusTitle"/>
        <w:jc w:val="center"/>
      </w:pPr>
      <w:r>
        <w:t>31.08.68 УРОЛОГИЯ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</w:t>
      </w:r>
      <w:r>
        <w:t>амм подготовки кадров высшей квалификации в ординатуре по специальности 31.08.68 Урология (далее соответственно - программа ординатуры, специальность).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</w:t>
      </w:r>
      <w:r>
        <w:t>ются следующие сокращения: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III. ХАРАК</w:t>
      </w:r>
      <w:r>
        <w:t>ТЕРИСТИКА СПЕЦИАЛЬНОСТИ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фор</w:t>
      </w:r>
      <w:r>
        <w:t>ме обучения.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</w:t>
      </w:r>
      <w:r>
        <w:t>ному учебному плану, в том числе ускоренному обучению.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</w:t>
      </w:r>
      <w:r>
        <w:t>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срока</w:t>
      </w:r>
      <w:r>
        <w:t xml:space="preserve">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</w:t>
      </w:r>
      <w:r>
        <w:lastRenderedPageBreak/>
        <w:t>сравнению со сроком, установле</w:t>
      </w:r>
      <w:r>
        <w:t>нным для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</w:t>
      </w:r>
      <w:r>
        <w:t xml:space="preserve">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проведения</w:t>
      </w:r>
      <w:r>
        <w:t xml:space="preserve">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</w:t>
      </w:r>
      <w:r>
        <w:t>ан Министерством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</w:t>
      </w:r>
      <w:r>
        <w:t>олжны предусматривать возможность приема-передачи информации в доступных для них формах.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государственн</w:t>
      </w:r>
      <w:r>
        <w:t>ом языке Российской Федерации, если иное не определено локальным нормативным актом организации.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806E6A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</w:t>
      </w:r>
      <w:r>
        <w:t>е здравоохранения.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диагностическая;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lastRenderedPageBreak/>
        <w:t>лечебная</w:t>
      </w:r>
      <w:r>
        <w:t>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4.4. Выпускник, освоивший программу ординатуры, готов решать следующие </w:t>
      </w:r>
      <w:r>
        <w:t>профессиональные задачи: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</w:t>
      </w:r>
      <w:r>
        <w:t>серного наблюдения;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диагностика заболеваний и патологическ</w:t>
      </w:r>
      <w:r>
        <w:t>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lastRenderedPageBreak/>
        <w:t>психолого-педагогическая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</w:t>
      </w:r>
      <w:r>
        <w:t>низаций и их структурных подразделений;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создан</w:t>
      </w:r>
      <w:r>
        <w:t>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информационн</w:t>
      </w:r>
      <w:r>
        <w:t>ой безопасности.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ординатуры,</w:t>
      </w:r>
      <w:r>
        <w:t xml:space="preserve"> должен обладать следующими универсальными компетенциями: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</w:t>
      </w:r>
      <w:r>
        <w:t>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</w:t>
      </w:r>
      <w:r>
        <w:t xml:space="preserve">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</w:t>
      </w:r>
      <w:r>
        <w:t xml:space="preserve">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</w:t>
      </w:r>
      <w:r>
        <w:t>т. 566; N 19, ст. 2289; N 22, ст. 2769; N 23, ст. 2930, ст. 2933; N 26, ст. 3388; N 30, ст. 4263).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осуществлению к</w:t>
      </w:r>
      <w:r>
        <w:t>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</w:t>
      </w:r>
      <w:r>
        <w:t>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</w:t>
      </w:r>
      <w:r>
        <w:t>ми и хроническими больными (ПК-2);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</w:t>
      </w:r>
      <w:r>
        <w:t>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</w:t>
      </w:r>
      <w:r>
        <w:t>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ведению и лечению пациентов, нуждающихся в оказании урологичес</w:t>
      </w:r>
      <w:r>
        <w:t>кой медицинской помощи (ПК-6);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применению природных лечебных факторов, лекарственной, немед</w:t>
      </w:r>
      <w:r>
        <w:t>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lastRenderedPageBreak/>
        <w:t>готовность к формированию у населения, пациентов и членов их семей мотивации, направленно</w:t>
      </w:r>
      <w:r>
        <w:t>й на сохранение и укрепление своего здоровья и здоровья окружающих (ПК-9);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</w:t>
      </w:r>
      <w:r>
        <w:t>ктурных подразделениях (ПК-10);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готовность к организации медицинской помощи при чрезвычайных ситуациях, в том числе меди</w:t>
      </w:r>
      <w:r>
        <w:t>цинской эвакуации (ПК-12).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организация вправе дополни</w:t>
      </w:r>
      <w:r>
        <w:t>ть набор компетенций выпускников в части программы, формируемой участниками образовательных отношений.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</w:t>
      </w:r>
      <w:r>
        <w:t>оятельно с учетом требований соответствующих примерных основных образовательных программ.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6.1. Структ</w:t>
      </w:r>
      <w:r>
        <w:t>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дисциплины (модул</w:t>
      </w:r>
      <w:r>
        <w:t>и), относящиеся к базовой части программы, и дисциплины (модули), относящиеся к ее вариативной части.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который в полном</w:t>
      </w:r>
      <w:r>
        <w:t xml:space="preserve"> объеме относится к базовой части программы и завершается присвоением квалификации "Врач-уролог".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right"/>
      </w:pPr>
      <w:r>
        <w:t>Таблица</w:t>
      </w:r>
    </w:p>
    <w:p w:rsidR="00000000" w:rsidRDefault="00806E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5057"/>
        <w:gridCol w:w="3007"/>
      </w:tblGrid>
      <w:tr w:rsidR="00000000"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Базовая часть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Блок 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Практики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Базовая часть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Блок 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Базовая часть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E6A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</w:t>
      </w:r>
      <w:r>
        <w:t>к реализации указанных дисциплин (модулей) определяются организацией самостоятельно.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</w:t>
      </w:r>
      <w:r>
        <w:t>ого вида (видов) деятельности в различных медицинских организациях &lt;1&gt;.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</w:t>
      </w:r>
      <w:r>
        <w:t>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</w:t>
      </w:r>
      <w:r>
        <w:t>анизация определяет самостоятельно в объеме, установленном настоящим ФГОС ВО.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</w:t>
      </w:r>
      <w:r>
        <w:t>клиническая) практика.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практики: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lastRenderedPageBreak/>
        <w:t>стационарная;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</w:t>
      </w:r>
      <w:r>
        <w:t>лжен учитывать состояние здоровья и требования по доступности.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6.8. Реализация практической подготовки обучающихся, осуществляемой в соответств</w:t>
      </w:r>
      <w:r>
        <w:t xml:space="preserve">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</w:t>
      </w:r>
      <w:r>
        <w:t xml:space="preserve">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N 30304), а также государственной итоговой атте</w:t>
      </w:r>
      <w:r>
        <w:t>стации, не допускается с применением электронного обучения, дистанционных образовательных технологий.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6.9.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</w:t>
      </w:r>
      <w:r>
        <w:t>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6.10. Количество часов, отведенных на занятия лекционного типа в целом по Блоку</w:t>
      </w:r>
      <w:r>
        <w:t xml:space="preserve">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  <w:outlineLvl w:val="2"/>
      </w:pPr>
      <w:r>
        <w:t>7.1. Общесистемные требования к реализации</w:t>
      </w:r>
      <w:r>
        <w:t xml:space="preserve"> программы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</w:t>
      </w:r>
      <w:r>
        <w:t>оты обучающихся, предусмотренной учебным планом.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</w:t>
      </w:r>
      <w:r>
        <w:t>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</w:t>
      </w:r>
      <w:r>
        <w:t>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фиксацию хода образовательного процесса, результатов промежуточной </w:t>
      </w:r>
      <w:r>
        <w:t>аттестации и результатов освоения основной образовательной программы;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форми</w:t>
      </w:r>
      <w:r>
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</w:t>
      </w:r>
      <w:r>
        <w:t>е и (или) асинхронное взаимодействие посредством сети "Интернет".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</w:t>
      </w:r>
      <w:r>
        <w:t>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</w:t>
      </w:r>
      <w:r>
        <w:t xml:space="preserve"> 31, ст. 4328; 2013, N 14, ст. 1658; 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</w:t>
      </w:r>
      <w:r>
        <w:t>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</w:t>
      </w:r>
      <w:r>
        <w:t xml:space="preserve"> 1651; N 30, ст. 4038; N 51, ст. 6683; 2014, N 23, ст. 2927).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</w:t>
      </w:r>
      <w:r>
        <w:t>ического обеспечения, предоставляемого организациями, участвующими в реализации программы ординатуры в сетевой форме.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</w:t>
      </w:r>
      <w:r>
        <w:t>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</w:t>
      </w:r>
      <w:r>
        <w:t xml:space="preserve">характеристикам, установленным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</w:t>
      </w:r>
      <w:r>
        <w:lastRenderedPageBreak/>
        <w:t>здравоохранения Российской Фед</w:t>
      </w:r>
      <w:r>
        <w:t xml:space="preserve">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history="1">
        <w:r>
          <w:rPr>
            <w:color w:val="0000FF"/>
          </w:rPr>
          <w:t>разделе</w:t>
        </w:r>
      </w:hyperlink>
      <w:r>
        <w:t xml:space="preserve"> "Квали</w:t>
      </w:r>
      <w:r>
        <w:t xml:space="preserve">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</w:t>
      </w:r>
      <w:r>
        <w:t>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</w:t>
      </w:r>
      <w:r>
        <w:t>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"О в</w:t>
      </w:r>
      <w:r>
        <w:t xml:space="preserve">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</w:t>
      </w:r>
      <w:r>
        <w:t>7 июля 2009 г. N 415н" (зарегистрирован Министерством юстиции Российской Федерации 18 апреля 2012 г., регистрационный N 23879).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</w:t>
      </w:r>
      <w:r>
        <w:t>е 70 процентов от общего количества научно-педагогических работников организации.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</w:t>
      </w:r>
      <w:r>
        <w:t>рганизации, а также лицами, привлекаемыми к реализации программы ординатуры на условиях гражданско-правового договора.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</w:t>
      </w:r>
      <w:r>
        <w:t>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7.2.3. Доля научно-педагогических работников (в приведенных к целочисленным значениям ставок), </w:t>
      </w:r>
      <w:r>
        <w:t>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</w:t>
      </w:r>
      <w:r>
        <w:t>еских работников, реализующих программу ординатуры, должна быть не менее 65 процентов.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</w:t>
      </w:r>
      <w:r>
        <w:t xml:space="preserve">спецификой) реализуемой программы ординатуры (имеющих стаж работы в данной </w:t>
      </w:r>
      <w:r>
        <w:lastRenderedPageBreak/>
        <w:t>профессиональной области не менее 3 лет), в общем числе работников, реализующих программу ординатуры, должна быть не менее 10 процентов.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</w:t>
      </w:r>
      <w:r>
        <w:t>и учебно-методическому обеспечению программы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</w:t>
      </w:r>
      <w:r>
        <w:t>м числе: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</w:t>
      </w:r>
      <w:r>
        <w:t>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аудитории, оборудованные фантомной и симуляционной техникой, имит</w:t>
      </w:r>
      <w:r>
        <w:t>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анатомический зал и (или) помещения, предусмотренные для работы с биологическим</w:t>
      </w:r>
      <w:r>
        <w:t>и моделями;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</w:t>
      </w:r>
      <w:r>
        <w:t xml:space="preserve">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инфузомат, отсасы</w:t>
      </w:r>
      <w:r>
        <w:t>ватель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</w:t>
      </w:r>
      <w:r>
        <w:t>олу, аппарат для мониторирования основных функциональных показателей, анализатор дыхательной смеси, электроэнцефалограф, дефибриллятор с функцией синхронизации, урофлоуметр, уродинамические системы, урологическое кресло (детское, взрослое), система терапии</w:t>
      </w:r>
      <w:r>
        <w:t xml:space="preserve"> недержания мочи и сексуальных расстройств, ультразвуковой сканер, экстракорпоральный литотриптер, интракорпоральный литотриптер, эндоскопическая стойка для проведения цистоскопии и малоинвазивных операциях на мочевом пузыре, мочеточниках, уретре) и расход</w:t>
      </w:r>
      <w:r>
        <w:t>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 xml:space="preserve">Помещения для самостоятельной работы </w:t>
      </w:r>
      <w:r>
        <w:t>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</w:t>
      </w:r>
      <w:r>
        <w:t xml:space="preserve">ых технологий допускается замена специально оборудованных помещений их виртуальными аналогами, </w:t>
      </w:r>
      <w:r>
        <w:lastRenderedPageBreak/>
        <w:t>позволяющими обучающимся осваивать умения и навыки, предусмотренные профессиональной деятельностью.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В случае неиспользования в организации электронно-библиотечно</w:t>
      </w:r>
      <w:r>
        <w:t>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</w:t>
      </w:r>
      <w:r>
        <w:t>емпляров дополнительной литературы на 100 обучающихся.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7.3.4. Обучающимся должен быть обеспечен д</w:t>
      </w:r>
      <w:r>
        <w:t>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</w:t>
      </w:r>
      <w:r>
        <w:t>сциплин (модулей) и подлежит ежегодному обновлению.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000000" w:rsidRDefault="00806E6A">
      <w:pPr>
        <w:pStyle w:val="ConsPlusNormal"/>
        <w:spacing w:before="240"/>
        <w:ind w:firstLine="540"/>
        <w:jc w:val="both"/>
      </w:pPr>
      <w:r>
        <w:t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</w:t>
      </w:r>
      <w:r>
        <w:t xml:space="preserve">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</w:t>
      </w:r>
      <w:r>
        <w:t>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806E6A">
      <w:pPr>
        <w:pStyle w:val="ConsPlusNormal"/>
        <w:jc w:val="both"/>
      </w:pPr>
    </w:p>
    <w:p w:rsidR="00000000" w:rsidRDefault="00806E6A">
      <w:pPr>
        <w:pStyle w:val="ConsPlusNormal"/>
        <w:jc w:val="both"/>
      </w:pPr>
    </w:p>
    <w:p w:rsidR="00806E6A" w:rsidRDefault="00806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6E6A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6A" w:rsidRDefault="00806E6A">
      <w:pPr>
        <w:spacing w:after="0" w:line="240" w:lineRule="auto"/>
      </w:pPr>
      <w:r>
        <w:separator/>
      </w:r>
    </w:p>
  </w:endnote>
  <w:endnote w:type="continuationSeparator" w:id="0">
    <w:p w:rsidR="00806E6A" w:rsidRDefault="0080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6E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6E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6E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6E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43A2">
            <w:rPr>
              <w:sz w:val="20"/>
              <w:szCs w:val="20"/>
            </w:rPr>
            <w:fldChar w:fldCharType="separate"/>
          </w:r>
          <w:r w:rsidR="002043A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43A2">
            <w:rPr>
              <w:sz w:val="20"/>
              <w:szCs w:val="20"/>
            </w:rPr>
            <w:fldChar w:fldCharType="separate"/>
          </w:r>
          <w:r w:rsidR="002043A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06E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6A" w:rsidRDefault="00806E6A">
      <w:pPr>
        <w:spacing w:after="0" w:line="240" w:lineRule="auto"/>
      </w:pPr>
      <w:r>
        <w:separator/>
      </w:r>
    </w:p>
  </w:footnote>
  <w:footnote w:type="continuationSeparator" w:id="0">
    <w:p w:rsidR="00806E6A" w:rsidRDefault="0080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6E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26.08.2014 N 1111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6E6A">
          <w:pPr>
            <w:pStyle w:val="ConsPlusNormal"/>
            <w:jc w:val="center"/>
          </w:pPr>
        </w:p>
        <w:p w:rsidR="00000000" w:rsidRDefault="00806E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6E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</w:t>
          </w:r>
          <w:r>
            <w:rPr>
              <w:sz w:val="18"/>
              <w:szCs w:val="18"/>
            </w:rPr>
            <w:t xml:space="preserve">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806E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6E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A2"/>
    <w:rsid w:val="002043A2"/>
    <w:rsid w:val="0080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12416&amp;dst=100010&amp;f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28754&amp;dst=10000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286959" TargetMode="External"/><Relationship Id="rId20" Type="http://schemas.openxmlformats.org/officeDocument/2006/relationships/hyperlink" Target="http://login.consultant.ru/link/?req=doc&amp;base=RZR&amp;n=152100&amp;dst=100012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3029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yperlink" Target="http://login.consultant.ru/link/?req=doc&amp;base=RZR&amp;n=128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154176&amp;dst=100009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4548</Words>
  <Characters>25929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26.08.2014 N 1111"Об утверждении федерального государственного образовательного стандарта высшего образования по специальности 31.08.68 Урология (уровень подготовки кадров высшей квалификации)"(Зарегистрировано в Минюсте Росси</vt:lpstr>
    </vt:vector>
  </TitlesOfParts>
  <Company>КонсультантПлюс Версия 4017.00.95</Company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26.08.2014 N 1111"Об утверждении федерального государственного образовательного стандарта высшего образования по специальности 31.08.68 Урология (уровень подготовки кадров высшей квалификации)"(Зарегистрировано в Минюсте Росси</dc:title>
  <dc:creator>user</dc:creator>
  <cp:lastModifiedBy>user</cp:lastModifiedBy>
  <cp:revision>2</cp:revision>
  <dcterms:created xsi:type="dcterms:W3CDTF">2019-10-10T13:20:00Z</dcterms:created>
  <dcterms:modified xsi:type="dcterms:W3CDTF">2019-10-10T13:20:00Z</dcterms:modified>
</cp:coreProperties>
</file>