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01B8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700C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25.08.2014 N 1091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специальности 31.08.48 Скорая медицинская помощь (уровень подготовки кадров высшей квалификации)"</w:t>
            </w:r>
            <w:r>
              <w:rPr>
                <w:sz w:val="48"/>
                <w:szCs w:val="48"/>
              </w:rPr>
              <w:br/>
              <w:t>(Зарегистрировано в Минюсте России 22.10.2014 N 34388)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700C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>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70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700CF">
      <w:pPr>
        <w:pStyle w:val="ConsPlusNormal"/>
        <w:jc w:val="both"/>
        <w:outlineLvl w:val="0"/>
      </w:pPr>
    </w:p>
    <w:p w:rsidR="00000000" w:rsidRDefault="007700CF">
      <w:pPr>
        <w:pStyle w:val="ConsPlusNormal"/>
        <w:outlineLvl w:val="0"/>
      </w:pPr>
      <w:r>
        <w:t>Зарегистрировано в Минюсте России 22 октября 2014 г. N 34388</w:t>
      </w:r>
    </w:p>
    <w:p w:rsidR="00000000" w:rsidRDefault="00770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7700CF">
      <w:pPr>
        <w:pStyle w:val="ConsPlusTitle"/>
        <w:jc w:val="center"/>
      </w:pPr>
    </w:p>
    <w:p w:rsidR="00000000" w:rsidRDefault="007700CF">
      <w:pPr>
        <w:pStyle w:val="ConsPlusTitle"/>
        <w:jc w:val="center"/>
      </w:pPr>
      <w:r>
        <w:t>ПРИКАЗ</w:t>
      </w:r>
    </w:p>
    <w:p w:rsidR="00000000" w:rsidRDefault="007700CF">
      <w:pPr>
        <w:pStyle w:val="ConsPlusTitle"/>
        <w:jc w:val="center"/>
      </w:pPr>
      <w:r>
        <w:t>от 25 августа 2014 г. N 1091</w:t>
      </w:r>
    </w:p>
    <w:p w:rsidR="00000000" w:rsidRDefault="007700CF">
      <w:pPr>
        <w:pStyle w:val="ConsPlusTitle"/>
        <w:jc w:val="center"/>
      </w:pPr>
    </w:p>
    <w:p w:rsidR="00000000" w:rsidRDefault="007700CF">
      <w:pPr>
        <w:pStyle w:val="ConsPlusTitle"/>
        <w:jc w:val="center"/>
      </w:pPr>
      <w:r>
        <w:t>ОБ УТВЕРЖДЕНИИ</w:t>
      </w:r>
    </w:p>
    <w:p w:rsidR="00000000" w:rsidRDefault="007700C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7700CF">
      <w:pPr>
        <w:pStyle w:val="ConsPlusTitle"/>
        <w:jc w:val="center"/>
      </w:pPr>
      <w:r>
        <w:t>ВЫСШЕГО ОБРАЗОВАНИЯ ПО СПЕЦИАЛЬНОСТИ 31.08.48 СКОРАЯ</w:t>
      </w:r>
    </w:p>
    <w:p w:rsidR="00000000" w:rsidRDefault="007700CF">
      <w:pPr>
        <w:pStyle w:val="ConsPlusTitle"/>
        <w:jc w:val="center"/>
      </w:pPr>
      <w:r>
        <w:t>МЕДИЦИНСКАЯ ПОМОЩЬ (УРОВЕНЬ ПОДГОТОВКИ КАДРОВ</w:t>
      </w:r>
    </w:p>
    <w:p w:rsidR="00000000" w:rsidRDefault="007700CF">
      <w:pPr>
        <w:pStyle w:val="ConsPlusTitle"/>
        <w:jc w:val="center"/>
      </w:pPr>
      <w:r>
        <w:t>ВЫСШЕЙ КВАЛИФИКАЦИИ)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</w:pPr>
      <w:r>
        <w:t>В соответствии с подпунктом 5.2.42 Положения о Министерстве обр</w:t>
      </w:r>
      <w:r>
        <w:t>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</w:t>
      </w:r>
      <w:r>
        <w:t xml:space="preserve">т. 582; N 27, ст. 3776), и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r>
        <w:t>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2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31.08.48 Скорая медицинская помощь (уровень подготовки кадров высшей квалификации).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right"/>
      </w:pPr>
      <w:r>
        <w:t>Министр</w:t>
      </w:r>
    </w:p>
    <w:p w:rsidR="00000000" w:rsidRDefault="007700CF">
      <w:pPr>
        <w:pStyle w:val="ConsPlusNormal"/>
        <w:jc w:val="right"/>
      </w:pPr>
      <w:r>
        <w:t>Д.В.ЛИВАНОВ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right"/>
        <w:outlineLvl w:val="0"/>
      </w:pPr>
      <w:r>
        <w:t>Приложение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right"/>
      </w:pPr>
      <w:r>
        <w:t>Утвержден</w:t>
      </w:r>
    </w:p>
    <w:p w:rsidR="00000000" w:rsidRDefault="007700CF">
      <w:pPr>
        <w:pStyle w:val="ConsPlusNormal"/>
        <w:jc w:val="right"/>
      </w:pPr>
      <w:r>
        <w:t>приказом Министерст</w:t>
      </w:r>
      <w:r>
        <w:t>ва образования</w:t>
      </w:r>
    </w:p>
    <w:p w:rsidR="00000000" w:rsidRDefault="007700CF">
      <w:pPr>
        <w:pStyle w:val="ConsPlusNormal"/>
        <w:jc w:val="right"/>
      </w:pPr>
      <w:r>
        <w:t>и науки Российской Федерации</w:t>
      </w:r>
    </w:p>
    <w:p w:rsidR="00000000" w:rsidRDefault="007700CF">
      <w:pPr>
        <w:pStyle w:val="ConsPlusNormal"/>
        <w:jc w:val="right"/>
      </w:pPr>
      <w:r>
        <w:t>от 25 августа 2014 г. N 1091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Title"/>
        <w:jc w:val="center"/>
      </w:pPr>
      <w:bookmarkStart w:id="1" w:name="Par32"/>
      <w:bookmarkEnd w:id="1"/>
      <w:r>
        <w:t>ФЕДЕРАЛЬНЫЙ ГОСУДАРСТВЕННЫЙ ОБРАЗОВАТЕЛЬНЫЙ СТАНДАРТ</w:t>
      </w:r>
    </w:p>
    <w:p w:rsidR="00000000" w:rsidRDefault="007700CF">
      <w:pPr>
        <w:pStyle w:val="ConsPlusTitle"/>
        <w:jc w:val="center"/>
      </w:pPr>
      <w:r>
        <w:t>ВЫСШЕГО ОБРАЗОВАНИЯ</w:t>
      </w:r>
    </w:p>
    <w:p w:rsidR="00000000" w:rsidRDefault="007700CF">
      <w:pPr>
        <w:pStyle w:val="ConsPlusTitle"/>
        <w:jc w:val="center"/>
      </w:pPr>
    </w:p>
    <w:p w:rsidR="00000000" w:rsidRDefault="007700CF">
      <w:pPr>
        <w:pStyle w:val="ConsPlusTitle"/>
        <w:jc w:val="center"/>
      </w:pPr>
      <w:r>
        <w:t>УРОВЕНЬ ВЫСШЕГО ОБРАЗОВАНИЯ</w:t>
      </w:r>
    </w:p>
    <w:p w:rsidR="00000000" w:rsidRDefault="007700CF">
      <w:pPr>
        <w:pStyle w:val="ConsPlusTitle"/>
        <w:jc w:val="center"/>
      </w:pPr>
      <w:r>
        <w:t>ПОДГОТОВКА КАДРОВ ВЫСШЕЙ КВАЛИФИКАЦИИ</w:t>
      </w:r>
    </w:p>
    <w:p w:rsidR="00000000" w:rsidRDefault="007700CF">
      <w:pPr>
        <w:pStyle w:val="ConsPlusTitle"/>
        <w:jc w:val="center"/>
      </w:pPr>
    </w:p>
    <w:p w:rsidR="00000000" w:rsidRDefault="007700CF">
      <w:pPr>
        <w:pStyle w:val="ConsPlusTitle"/>
        <w:jc w:val="center"/>
      </w:pPr>
      <w:r>
        <w:t>СПЕЦИАЛЬНОСТЬ</w:t>
      </w:r>
    </w:p>
    <w:p w:rsidR="00000000" w:rsidRDefault="007700CF">
      <w:pPr>
        <w:pStyle w:val="ConsPlusTitle"/>
        <w:jc w:val="center"/>
      </w:pPr>
      <w:r>
        <w:t>31.08.48 СКОРАЯ М</w:t>
      </w:r>
      <w:r>
        <w:t>ЕДИЦИНСКАЯ ПОМОЩЬ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</w:t>
      </w:r>
      <w:r>
        <w:t>ысшей квалификации в ординатуре по специальности 31.08.48 Скорая медицинская помощь (далее соответственно - программа ординатуры, специальность).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</w:t>
      </w:r>
      <w:r>
        <w:t>ледующие сокращения: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УК - универсальные компетенции;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ПК - профессиональные компетенции;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center"/>
        <w:outlineLvl w:val="1"/>
      </w:pPr>
      <w:r>
        <w:t>III. ХАРАКТЕРИСТ</w:t>
      </w:r>
      <w:r>
        <w:t>ИКА СПЕЦИАЛЬНОСТИ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3.2. Обучение по программе ординатуры в организациях осуществляется в очной форме об</w:t>
      </w:r>
      <w:r>
        <w:t>учения.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 xml:space="preserve"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</w:t>
      </w:r>
      <w:r>
        <w:t>учебному плану, в том числе ускоренному обучению.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3.3. Срок получения образования по программе ординатуры: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</w:t>
      </w:r>
      <w:r>
        <w:t>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устанавливается организацией самостоятельно, но не более срока полу</w:t>
      </w:r>
      <w:r>
        <w:t xml:space="preserve">чения образования, установленного для соответствующей формы обучения, при обучении по индивидуальному учебному плану лиц с ограниченными </w:t>
      </w:r>
      <w:r>
        <w:lastRenderedPageBreak/>
        <w:t xml:space="preserve">возможностями здоровья организация вправе продлить срок не более чем на один год по сравнению со сроком, установленным </w:t>
      </w:r>
      <w:r>
        <w:t>для соответствующей формы обучения.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3.4. Организация вправе применять электронное обучение и дистанционные образовательные техно</w:t>
      </w:r>
      <w:r>
        <w:t xml:space="preserve">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</w:t>
      </w:r>
      <w:r>
        <w:t>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</w:t>
      </w:r>
      <w:r>
        <w:t>нистерством юстиции Российской Федерации 1 ноября 2013 г., регистрационный N 30304), а также государственной итоговой аттестации.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</w:t>
      </w:r>
      <w:r>
        <w:t xml:space="preserve"> предусматривать возможность приема-передачи информации в доступных для них формах.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</w:t>
      </w:r>
      <w:r>
        <w:t>ыке Российской Федерации, если иное не определено локальным нормативным актом организации.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00000" w:rsidRDefault="007700CF">
      <w:pPr>
        <w:pStyle w:val="ConsPlusNormal"/>
        <w:jc w:val="center"/>
      </w:pPr>
      <w:r>
        <w:t>ВЫПУСКНИКОВ, ОСВОИВШИХ ПРОГРАММУ ОРДИНАТУРЫ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</w:t>
      </w:r>
      <w:r>
        <w:t>е здравоохранения.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население;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профилактическая;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lastRenderedPageBreak/>
        <w:t>диагностическая;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лечебная</w:t>
      </w:r>
      <w:r>
        <w:t>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психолого-педагогическая;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организационно-управленческая.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4.4. Выпускник, освоивший программу ординатуры, готов решать следующие профессиональные з</w:t>
      </w:r>
      <w:r>
        <w:t>адачи: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</w:t>
      </w:r>
      <w:r>
        <w:t>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диагностика заболеваний и патологических состояний пацие</w:t>
      </w:r>
      <w:r>
        <w:t>нтов на основе владения пропедевтическими, лабораторными, инструментальными и иными методами исследования;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диагностика неотложных состояний;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диагностика беременности;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проведение медицинской экспертизы;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оказание специализированной медицинской помощи;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психолого-педагогическая деятельность: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lastRenderedPageBreak/>
        <w:t>организационно-управленческая деятельность: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применение основных принципо</w:t>
      </w:r>
      <w:r>
        <w:t>в организации оказания медицинской помощи в медицинских организациях и их структурных подразделениях;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организация проведения медицинской экспертизы;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 xml:space="preserve">организация </w:t>
      </w:r>
      <w:r>
        <w:t>оценки качества оказания медицинской помощи пациентам;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ведение учетно-отчетной документации в медицинской организации и ее структурных подразделениях;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 xml:space="preserve">создание в медицинских организациях и их структурных подразделениях благоприятных условий для пребывания </w:t>
      </w:r>
      <w:r>
        <w:t>пациентов и трудовой деятельности медицинского персонала с учетом требований техники безопасности и охраны труда;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соблюдение основных требований информационной безопасности.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</w:pPr>
      <w:r>
        <w:t>5.1. В результате осво</w:t>
      </w:r>
      <w:r>
        <w:t>ения программы ординатуры у выпускника должны быть сформированы универсальные и профессиональные компетенции.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готовностью к абстрактному мышлению, анал</w:t>
      </w:r>
      <w:r>
        <w:t>изу, синтезу (УК-1);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готовностью к участию в педагогической деятельности по программам среднего и высшего медицинского обра</w:t>
      </w:r>
      <w:r>
        <w:t>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</w:t>
      </w:r>
      <w:r>
        <w:t>твляющим функции по выработке государственной политики и нормативно-правовому регулированию в сфере здравоохранения (УК-3) &lt;1&gt;.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</w:t>
        </w:r>
        <w:r>
          <w:rPr>
            <w:color w:val="0000FF"/>
          </w:rPr>
          <w:t>ти 13</w:t>
        </w:r>
      </w:hyperlink>
      <w:r>
        <w:t xml:space="preserve"> и </w:t>
      </w:r>
      <w:hyperlink r:id="rId12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</w:t>
      </w:r>
      <w:r>
        <w:t>012, N 53, ст. 7598; 2013, N 19, ст. 2326; N 23, ст. 2878; N 27, ст. 3462; N 30, ст. 4036; N 48, ст. 6165; 2014, N 6, ст. 562, ст. 566; N 19, ст. 2289; N 22, ст. 2769; N 23, ст. 2930, ст. 2933; N 26, ст. 3388; N 30; ст. 4263).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</w:pPr>
      <w:r>
        <w:lastRenderedPageBreak/>
        <w:t>5.3. Выпускник, освоивший программу ординатуры, должен обладать профессиональными компетенциями: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готовность к осуществлению комплекса мероприятий, направленных на сохранение и укрепление здоровья и включающих в себя формирова</w:t>
      </w:r>
      <w:r>
        <w:t>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</w:t>
      </w:r>
      <w:r>
        <w:t>реды его обитания (ПК-1);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готовность к проведению противоэпидемических мероприятий, организ</w:t>
      </w:r>
      <w:r>
        <w:t>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</w:t>
      </w:r>
      <w:r>
        <w:t>и о показателях здоровья взрослых и подростков (ПК-4);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</w:t>
      </w:r>
      <w:r>
        <w:t>кацией болезней и проблем, связанных со здоровьем (ПК-5);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готовность к ведению и лечению пациентов, нуждающихся в оказании специализированной скорой медицинской помощи (ПК-6);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готовность к оказанию медицинской помощи при чрезвычайных</w:t>
      </w:r>
      <w:r>
        <w:t xml:space="preserve"> ситуациях, в том числе участию в медицинской эвакуации (ПК-7);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психолого-педагогическая деятельность: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</w:t>
      </w:r>
      <w:r>
        <w:t>их (ПК-8);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(ПК-9);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готовность к участию в оценке кач</w:t>
      </w:r>
      <w:r>
        <w:t>ества оказания медицинской помощи с использованием основных медико-статистических показателей (ПК-10);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lastRenderedPageBreak/>
        <w:t>готовность к организации медицинской помощи при чрезвычайных ситуациях, в том числе медицинской эвакуации (ПК-11).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5.4. При разработке программы ординату</w:t>
      </w:r>
      <w:r>
        <w:t>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</w:t>
      </w:r>
      <w:r>
        <w:t>частниками образовательных отношений.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</w:t>
      </w:r>
      <w:r>
        <w:t>бразовательных программ.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6.2. Программа ординатуры состоит</w:t>
      </w:r>
      <w:r>
        <w:t xml:space="preserve"> из следующих блоков: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 скорой медици</w:t>
      </w:r>
      <w:r>
        <w:t>нской помощи".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center"/>
        <w:outlineLvl w:val="2"/>
      </w:pPr>
      <w:r>
        <w:t>Структура программы ординатуры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right"/>
      </w:pPr>
      <w:r>
        <w:t>Таблица</w:t>
      </w:r>
    </w:p>
    <w:p w:rsidR="00000000" w:rsidRDefault="007700C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6"/>
        <w:gridCol w:w="4958"/>
        <w:gridCol w:w="3205"/>
      </w:tblGrid>
      <w:tr w:rsidR="00000000"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00000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</w:pPr>
            <w:r>
              <w:t>Блок 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center"/>
            </w:pPr>
            <w:r>
              <w:t>42 - 48</w:t>
            </w:r>
          </w:p>
        </w:tc>
      </w:tr>
      <w:tr w:rsidR="00000000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</w:pPr>
            <w:r>
              <w:t>Базовая часть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center"/>
            </w:pPr>
            <w:r>
              <w:t>33 - 39</w:t>
            </w:r>
          </w:p>
        </w:tc>
      </w:tr>
      <w:tr w:rsidR="00000000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</w:pPr>
            <w:r>
              <w:t>Блок 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</w:pPr>
            <w:r>
              <w:t>Практики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center"/>
            </w:pPr>
            <w:r>
              <w:t>69 - 75</w:t>
            </w:r>
          </w:p>
        </w:tc>
      </w:tr>
      <w:tr w:rsidR="00000000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</w:pPr>
            <w:r>
              <w:t>Базовая часть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center"/>
            </w:pPr>
            <w:r>
              <w:t>60 - 66</w:t>
            </w:r>
          </w:p>
        </w:tc>
      </w:tr>
      <w:tr w:rsidR="00000000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</w:pPr>
            <w:r>
              <w:t>Блок 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</w:pPr>
            <w:r>
              <w:t>Базовая часть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0CF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</w:pPr>
      <w:r>
        <w:t>6.3.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</w:t>
      </w:r>
      <w:r>
        <w:t>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6.4. Дисциплины (модули) по общественному здоровью и здравоохранению, педагогике, медици</w:t>
      </w:r>
      <w:r>
        <w:t>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6.5. Дисциплины (модул</w:t>
      </w:r>
      <w:r>
        <w:t>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&lt;1</w:t>
      </w:r>
      <w:r>
        <w:t xml:space="preserve">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</w:t>
      </w:r>
      <w:r>
        <w:t>ийской Федерации 13 сентября 2013 г., регистрационный N 29950).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ВО.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Способы проведения производственной (клинической) практ</w:t>
      </w:r>
      <w:r>
        <w:t>ики: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стационарная;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выездная.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lastRenderedPageBreak/>
        <w:t>6.7. В Блок 3 "</w:t>
      </w:r>
      <w:r>
        <w:t>Государственная итоговая аттестация" входит подготовка к сдаче и сдача государственного экзамена.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6.8.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</w:t>
      </w:r>
      <w:r>
        <w:t>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6.9. Количество часов, отведенных на занятия лекционного типа в целом по Блоку 1 "Д</w:t>
      </w:r>
      <w:r>
        <w:t>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</w:t>
      </w:r>
      <w:r>
        <w:t>раммы ординатуры.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</w:t>
      </w:r>
      <w:r>
        <w:t>бучающихся, предусмотренной учебным планом.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</w:t>
      </w:r>
      <w:r>
        <w:t xml:space="preserve">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</w:t>
      </w:r>
      <w:r>
        <w:t>к информационно-телекоммуникационной сети "Интернет" (далее - сеть "Интернет"), как на территории организации, так и вне ее.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дисцип</w:t>
      </w:r>
      <w:r>
        <w:t>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</w:t>
      </w:r>
      <w:r>
        <w:t>ательной программы;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формирование электронного портфолио обучающегося, в том</w:t>
      </w:r>
      <w:r>
        <w:t xml:space="preserve">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</w:t>
      </w:r>
      <w:r>
        <w:t>ети "Интернет".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</w:t>
      </w:r>
      <w:r>
        <w:t xml:space="preserve"> информационно-образовательной среды должно соответствовать законодательству Российской Федерации &lt;1&gt;.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</w:t>
      </w:r>
      <w:r>
        <w:t xml:space="preserve">14, ст. 1658; N 23, ст. 2870; N 27, ст. 3479; N 52, ст. 6961, ст. 6963; 2014, N 19, ст. 2302; N 30, ст. 4223, ст. 4243),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</w:t>
      </w:r>
      <w:r>
        <w:t>анных" (Собрание законодательства Российской Федерации, 2006, N 31, ст. 3451; 2009, N 48, ст. 5716; N 52 ст. 6439; 2010, N 27, ст. 3407; N 31, ст. 4173, ст. 4196; N 49, ст. 6409; 2011, N 23, ст. 3263; N 31, ст. 4701; 2013, N 14, ст. 1651; N 30, ст. 4038; N</w:t>
      </w:r>
      <w:r>
        <w:t xml:space="preserve"> 51, ст. 6683; 2014, N 23, ст. 2927).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</w:t>
      </w:r>
      <w:r>
        <w:t>едоставляемого организациями, участвующими в реализации программы ординатуры в сетевой форме.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 xml:space="preserve"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</w:t>
      </w:r>
      <w:r>
        <w:t>требования к реализации программы ординатуры должны обеспечиваться совокупностью ресурсов указанных организаций.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установ</w:t>
      </w:r>
      <w:r>
        <w:t>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</w:t>
      </w:r>
      <w:r>
        <w:t xml:space="preserve">водителей, специалистов и служащих, </w:t>
      </w:r>
      <w:hyperlink r:id="rId1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</w:t>
      </w:r>
      <w:r>
        <w:t>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</w:t>
      </w:r>
      <w:r>
        <w:t>рофессиональным стандартам (при наличии).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</w:t>
      </w:r>
      <w:r>
        <w:t>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</w:t>
      </w:r>
      <w:r>
        <w:t xml:space="preserve"> изменениями, внесенными приказом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</w:t>
      </w:r>
      <w:r>
        <w:lastRenderedPageBreak/>
        <w:t>медицинским и фармацевтиче</w:t>
      </w:r>
      <w:r>
        <w:t>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</w:t>
      </w:r>
      <w:r>
        <w:t>ый N 23879).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  <w:outlineLvl w:val="2"/>
      </w:pPr>
      <w:r>
        <w:t>7.2. Требования к кадровым услов</w:t>
      </w:r>
      <w:r>
        <w:t>иям реализации программы ординатуры.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</w:t>
      </w:r>
      <w:r>
        <w:t>ора.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</w:t>
      </w:r>
      <w:r>
        <w:t>туры, должна составлять не менее 70 процентов.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 xml:space="preserve"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</w:t>
      </w:r>
      <w:r>
        <w:t>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7.2.4. Доля работников (в п</w:t>
      </w:r>
      <w:r>
        <w:t>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</w:t>
      </w:r>
      <w:r>
        <w:t>), в общем числе работников, реализующих программу ординатуры, должна быть не менее 10 процентов.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7.3.1. Минимально необходимый для реализации программы ор</w:t>
      </w:r>
      <w:r>
        <w:t>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аудитории, оборудованные мультимедийными и иными средствами обучения, позволяющими использовать симуляцио</w:t>
      </w:r>
      <w:r>
        <w:t>нные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помещен</w:t>
      </w:r>
      <w:r>
        <w:t xml:space="preserve">ия и автомобили (наборы для автомобилей), предусмотренные для оказания медицинской помощи пациентам, в том числе связанные с медицинскими вмешательствами, </w:t>
      </w:r>
      <w:r>
        <w:lastRenderedPageBreak/>
        <w:t>оснащенные специализированным оборудованием и (или) медицинскими изделиями (тонометр, стетоскоп, фоне</w:t>
      </w:r>
      <w:r>
        <w:t xml:space="preserve">ндоскоп, термометр, противошоковый набор, набор и укладка для экстренных профилактических и лечебных мероприятий, аппаратура для поддержания жизненно важных функций организма) и расходным материалом в количестве, позволяющем обучающимся осваивать умения и </w:t>
      </w:r>
      <w:r>
        <w:t>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</w:t>
      </w:r>
      <w:r>
        <w:t>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</w:t>
      </w:r>
      <w:r>
        <w:t>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</w:t>
      </w:r>
      <w:r>
        <w:t>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7.3.2. Организаци</w:t>
      </w:r>
      <w:r>
        <w:t>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7.3.4. Обучающимся должен быть обеспечен д</w:t>
      </w:r>
      <w:r>
        <w:t>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</w:t>
      </w:r>
      <w:r>
        <w:t>сциплин (модулей) и подлежит ежегодному обновлению.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000000" w:rsidRDefault="007700CF">
      <w:pPr>
        <w:pStyle w:val="ConsPlusNormal"/>
        <w:spacing w:before="240"/>
        <w:ind w:firstLine="540"/>
        <w:jc w:val="both"/>
      </w:pPr>
      <w:r>
        <w:t>7.4.1.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</w:t>
      </w:r>
      <w:r>
        <w:t xml:space="preserve">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</w:t>
      </w:r>
      <w:r>
        <w:lastRenderedPageBreak/>
        <w:t>государственную аккредитацию образовательных программ высшего образования по специальностям и направления</w:t>
      </w:r>
      <w:r>
        <w:t>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00000" w:rsidRDefault="007700CF">
      <w:pPr>
        <w:pStyle w:val="ConsPlusNormal"/>
        <w:jc w:val="both"/>
      </w:pPr>
    </w:p>
    <w:p w:rsidR="00000000" w:rsidRDefault="007700CF">
      <w:pPr>
        <w:pStyle w:val="ConsPlusNormal"/>
        <w:jc w:val="both"/>
      </w:pPr>
    </w:p>
    <w:p w:rsidR="007700CF" w:rsidRDefault="00770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00CF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CF" w:rsidRDefault="007700CF">
      <w:pPr>
        <w:spacing w:after="0" w:line="240" w:lineRule="auto"/>
      </w:pPr>
      <w:r>
        <w:separator/>
      </w:r>
    </w:p>
  </w:endnote>
  <w:endnote w:type="continuationSeparator" w:id="0">
    <w:p w:rsidR="007700CF" w:rsidRDefault="0077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00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0C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0C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0C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01B8E">
            <w:rPr>
              <w:sz w:val="20"/>
              <w:szCs w:val="20"/>
            </w:rPr>
            <w:fldChar w:fldCharType="separate"/>
          </w:r>
          <w:r w:rsidR="00301B8E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01B8E">
            <w:rPr>
              <w:sz w:val="20"/>
              <w:szCs w:val="20"/>
            </w:rPr>
            <w:fldChar w:fldCharType="separate"/>
          </w:r>
          <w:r w:rsidR="00301B8E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700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CF" w:rsidRDefault="007700CF">
      <w:pPr>
        <w:spacing w:after="0" w:line="240" w:lineRule="auto"/>
      </w:pPr>
      <w:r>
        <w:separator/>
      </w:r>
    </w:p>
  </w:footnote>
  <w:footnote w:type="continuationSeparator" w:id="0">
    <w:p w:rsidR="007700CF" w:rsidRDefault="0077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0C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25.08.2014 N 1091</w:t>
          </w:r>
          <w:r>
            <w:rPr>
              <w:sz w:val="16"/>
              <w:szCs w:val="16"/>
            </w:rPr>
            <w:br/>
            <w:t xml:space="preserve">"Об утверждении федерального государственного образовательного </w:t>
          </w:r>
          <w:r>
            <w:rPr>
              <w:sz w:val="16"/>
              <w:szCs w:val="16"/>
            </w:rPr>
            <w:t>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0CF">
          <w:pPr>
            <w:pStyle w:val="ConsPlusNormal"/>
            <w:jc w:val="center"/>
          </w:pPr>
        </w:p>
        <w:p w:rsidR="00000000" w:rsidRDefault="007700C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00C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7700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00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8E"/>
    <w:rsid w:val="00301B8E"/>
    <w:rsid w:val="007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&amp;base=RZR&amp;n=151979" TargetMode="External"/><Relationship Id="rId18" Type="http://schemas.openxmlformats.org/officeDocument/2006/relationships/hyperlink" Target="http://login.consultant.ru/link/?req=doc&amp;base=RZR&amp;n=152100&amp;dst=100012&amp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&amp;base=RZR&amp;n=304167&amp;dst=101100&amp;fld=134" TargetMode="External"/><Relationship Id="rId17" Type="http://schemas.openxmlformats.org/officeDocument/2006/relationships/hyperlink" Target="http://login.consultant.ru/link/?req=doc&amp;base=RZR&amp;n=1287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RZR&amp;n=112416&amp;dst=100010&amp;f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RZR&amp;n=304167&amp;dst=101099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base=RZR&amp;n=286959" TargetMode="External"/><Relationship Id="rId10" Type="http://schemas.openxmlformats.org/officeDocument/2006/relationships/hyperlink" Target="http://login.consultant.ru/link/?req=doc&amp;base=RZR&amp;n=154176&amp;dst=100009&amp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287618&amp;dst=100042&amp;fld=134" TargetMode="External"/><Relationship Id="rId14" Type="http://schemas.openxmlformats.org/officeDocument/2006/relationships/hyperlink" Target="http://login.consultant.ru/link/?req=doc&amp;base=RZR&amp;n=30297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4221</Words>
  <Characters>24065</Characters>
  <Application>Microsoft Office Word</Application>
  <DocSecurity>2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25.08.2014 N 1091"Об утверждении федерального государственного образовательного стандарта высшего образования по специальности 31.08.48 Скорая медицинская помощь (уровень подготовки кадров высшей квалификации)"(Зарегистрирован</vt:lpstr>
    </vt:vector>
  </TitlesOfParts>
  <Company>КонсультантПлюс Версия 4017.00.95</Company>
  <LinksUpToDate>false</LinksUpToDate>
  <CharactersWithSpaces>28230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25.08.2014 N 1091"Об утверждении федерального государственного образовательного стандарта высшего образования по специальности 31.08.48 Скорая медицинская помощь (уровень подготовки кадров высшей квалификации)"(Зарегистрирован</dc:title>
  <dc:creator>user</dc:creator>
  <cp:lastModifiedBy>user</cp:lastModifiedBy>
  <cp:revision>2</cp:revision>
  <dcterms:created xsi:type="dcterms:W3CDTF">2019-10-10T13:18:00Z</dcterms:created>
  <dcterms:modified xsi:type="dcterms:W3CDTF">2019-10-10T13:18:00Z</dcterms:modified>
</cp:coreProperties>
</file>